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5A" w:rsidRDefault="00985914">
      <w:pPr>
        <w:snapToGrid w:val="0"/>
        <w:spacing w:line="360" w:lineRule="auto"/>
        <w:ind w:firstLineChars="950" w:firstLine="305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cs="仿宋_GB2312" w:hint="eastAsia"/>
          <w:b/>
          <w:sz w:val="32"/>
        </w:rPr>
        <w:t>附件二：服务清单及要求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项目概况：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为医院职工每天（含节假日）提供早、中、晚餐食的服务。（包含医院所属各服务站点）。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服务要求、服务范围：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</w:t>
      </w:r>
      <w:r>
        <w:rPr>
          <w:rFonts w:ascii="仿宋" w:eastAsia="仿宋" w:hAnsi="仿宋" w:hint="eastAsia"/>
          <w:sz w:val="24"/>
        </w:rPr>
        <w:t>餐食的服务对象为医院职工，提供早、中、晚三餐。</w:t>
      </w:r>
      <w:r>
        <w:rPr>
          <w:rFonts w:ascii="宋体" w:hAnsi="宋体" w:cs="宋体" w:hint="eastAsia"/>
          <w:sz w:val="24"/>
        </w:rPr>
        <w:t> </w:t>
      </w:r>
    </w:p>
    <w:p w:rsidR="00C9255A" w:rsidRDefault="00985914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>
        <w:rPr>
          <w:rFonts w:ascii="仿宋" w:eastAsia="仿宋" w:hAnsi="仿宋" w:hint="eastAsia"/>
          <w:sz w:val="24"/>
        </w:rPr>
        <w:t>2.2</w:t>
      </w:r>
      <w:r>
        <w:rPr>
          <w:rFonts w:ascii="仿宋_GB2312" w:eastAsia="仿宋_GB2312" w:hAnsi="宋体" w:hint="eastAsia"/>
          <w:spacing w:val="12"/>
          <w:sz w:val="24"/>
        </w:rPr>
        <w:t>早餐：按每餐</w:t>
      </w:r>
      <w:r>
        <w:rPr>
          <w:rFonts w:ascii="仿宋_GB2312" w:eastAsia="仿宋_GB2312" w:hAnsi="宋体" w:hint="eastAsia"/>
          <w:spacing w:val="12"/>
          <w:sz w:val="24"/>
        </w:rPr>
        <w:t>6</w:t>
      </w:r>
      <w:r>
        <w:rPr>
          <w:rFonts w:ascii="仿宋_GB2312" w:eastAsia="仿宋_GB2312" w:hAnsi="宋体" w:hint="eastAsia"/>
          <w:spacing w:val="12"/>
          <w:sz w:val="24"/>
        </w:rPr>
        <w:t>元标准（点心类、杂粮类、稀食类、炒粉面类轮换供应）</w:t>
      </w:r>
      <w:r>
        <w:rPr>
          <w:rFonts w:ascii="仿宋_GB2312" w:eastAsia="仿宋_GB2312" w:hAnsi="宋体" w:hint="eastAsia"/>
          <w:spacing w:val="12"/>
          <w:sz w:val="24"/>
        </w:rPr>
        <w:t xml:space="preserve">    </w:t>
      </w:r>
    </w:p>
    <w:p w:rsidR="00C9255A" w:rsidRDefault="00985914">
      <w:pPr>
        <w:spacing w:line="360" w:lineRule="auto"/>
        <w:ind w:firstLineChars="200" w:firstLine="528"/>
        <w:rPr>
          <w:rFonts w:ascii="仿宋_GB2312" w:eastAsia="仿宋_GB2312" w:hAnsi="仿宋"/>
          <w:sz w:val="24"/>
        </w:rPr>
      </w:pPr>
      <w:r>
        <w:rPr>
          <w:rFonts w:ascii="仿宋_GB2312" w:eastAsia="仿宋_GB2312" w:hAnsi="宋体" w:hint="eastAsia"/>
          <w:spacing w:val="12"/>
          <w:sz w:val="24"/>
        </w:rPr>
        <w:t>中餐和晚餐：按每餐</w:t>
      </w:r>
      <w:r>
        <w:rPr>
          <w:rFonts w:ascii="仿宋_GB2312" w:eastAsia="仿宋_GB2312" w:hAnsi="宋体" w:hint="eastAsia"/>
          <w:spacing w:val="12"/>
          <w:sz w:val="24"/>
        </w:rPr>
        <w:t>1</w:t>
      </w:r>
      <w:r>
        <w:rPr>
          <w:rFonts w:ascii="仿宋_GB2312" w:eastAsia="仿宋_GB2312" w:hAnsi="宋体" w:hint="eastAsia"/>
          <w:spacing w:val="12"/>
          <w:sz w:val="24"/>
        </w:rPr>
        <w:t>6</w:t>
      </w:r>
      <w:r>
        <w:rPr>
          <w:rFonts w:ascii="仿宋_GB2312" w:eastAsia="仿宋_GB2312" w:hAnsi="宋体" w:hint="eastAsia"/>
          <w:spacing w:val="12"/>
          <w:sz w:val="24"/>
        </w:rPr>
        <w:t>元的标准。</w:t>
      </w:r>
      <w:r>
        <w:rPr>
          <w:rFonts w:ascii="仿宋_GB2312" w:eastAsia="仿宋_GB2312" w:hAnsi="仿宋" w:hint="eastAsia"/>
          <w:sz w:val="24"/>
        </w:rPr>
        <w:t>每份快餐需包括：荤菜一份</w:t>
      </w:r>
      <w:r>
        <w:rPr>
          <w:rFonts w:ascii="仿宋_GB2312" w:eastAsia="仿宋_GB2312" w:hAnsi="仿宋" w:hint="eastAsia"/>
          <w:sz w:val="24"/>
        </w:rPr>
        <w:t>,</w:t>
      </w:r>
      <w:r>
        <w:rPr>
          <w:rFonts w:ascii="仿宋_GB2312" w:eastAsia="仿宋_GB2312" w:hAnsi="仿宋" w:hint="eastAsia"/>
          <w:sz w:val="24"/>
        </w:rPr>
        <w:t>半荤半素一份，素菜一份，米饭一份，大锅汤一份。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</w:t>
      </w:r>
      <w:r>
        <w:rPr>
          <w:rFonts w:ascii="仿宋" w:eastAsia="仿宋" w:hAnsi="仿宋" w:hint="eastAsia"/>
          <w:sz w:val="24"/>
        </w:rPr>
        <w:t>每天餐食大约</w:t>
      </w:r>
      <w:r>
        <w:rPr>
          <w:rFonts w:ascii="仿宋" w:eastAsia="仿宋" w:hAnsi="仿宋" w:hint="eastAsia"/>
          <w:sz w:val="24"/>
        </w:rPr>
        <w:t>120</w:t>
      </w:r>
      <w:r>
        <w:rPr>
          <w:rFonts w:ascii="仿宋" w:eastAsia="仿宋" w:hAnsi="仿宋" w:hint="eastAsia"/>
          <w:sz w:val="24"/>
        </w:rPr>
        <w:t>份左右，具体数量根据点餐当天确定。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2.4</w:t>
      </w:r>
      <w:r>
        <w:rPr>
          <w:rFonts w:ascii="仿宋" w:eastAsia="仿宋" w:hAnsi="仿宋" w:hint="eastAsia"/>
          <w:sz w:val="24"/>
        </w:rPr>
        <w:t>清明、端午、元宵、中秋等传统节日提供相应糕点。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2.5</w:t>
      </w:r>
      <w:r>
        <w:rPr>
          <w:rFonts w:ascii="仿宋" w:eastAsia="仿宋" w:hAnsi="仿宋" w:hint="eastAsia"/>
          <w:sz w:val="24"/>
        </w:rPr>
        <w:t>与医院所有往来款项必须开具正规发票。</w:t>
      </w:r>
      <w:r>
        <w:rPr>
          <w:rFonts w:ascii="仿宋" w:eastAsia="仿宋" w:hAnsi="仿宋" w:hint="eastAsia"/>
          <w:sz w:val="24"/>
        </w:rPr>
        <w:t xml:space="preserve"> 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采购要求</w:t>
      </w:r>
      <w:bookmarkStart w:id="0" w:name="_GoBack"/>
      <w:bookmarkEnd w:id="0"/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3.1 </w:t>
      </w:r>
      <w:r>
        <w:rPr>
          <w:rFonts w:ascii="仿宋" w:eastAsia="仿宋" w:hAnsi="仿宋" w:hint="eastAsia"/>
          <w:sz w:val="24"/>
        </w:rPr>
        <w:t>原材料采购须符合相关要求，中标方若违反食品安全法及相关法律，一切责任由中标方承担。若被监管部门等查到使用不合格的原材料，采购方由权终止合同，并追究其责任，赔偿损失。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服务人员要求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4.1</w:t>
      </w:r>
      <w:r>
        <w:rPr>
          <w:rFonts w:ascii="仿宋" w:eastAsia="仿宋" w:hAnsi="仿宋" w:hint="eastAsia"/>
          <w:sz w:val="24"/>
        </w:rPr>
        <w:t>所有员工必须进行健康检查及卫生培训，取得健康证，并按餐饮服务有关规定做好卫生保洁及个人防护要求。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服务方式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lastRenderedPageBreak/>
        <w:t>5.1</w:t>
      </w:r>
      <w:r>
        <w:rPr>
          <w:rFonts w:ascii="仿宋" w:eastAsia="仿宋" w:hAnsi="仿宋" w:hint="eastAsia"/>
          <w:sz w:val="24"/>
        </w:rPr>
        <w:t>服务方提供人员、低值易耗物品、煤气、菜米油盐酱醋等与饮食相关的物品。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5.2 </w:t>
      </w:r>
      <w:r>
        <w:rPr>
          <w:rFonts w:ascii="仿宋" w:eastAsia="仿宋" w:hAnsi="仿宋" w:hint="eastAsia"/>
          <w:sz w:val="24"/>
        </w:rPr>
        <w:t>医院提供场地、装修、水电、职工就餐器具、灶具等固定设施。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5.3</w:t>
      </w:r>
      <w:r>
        <w:rPr>
          <w:rFonts w:ascii="仿宋" w:eastAsia="仿宋" w:hAnsi="仿宋" w:hint="eastAsia"/>
          <w:sz w:val="24"/>
        </w:rPr>
        <w:t>服务方不得转让外包服务。</w:t>
      </w:r>
    </w:p>
    <w:p w:rsidR="00C9255A" w:rsidRDefault="001D6B4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22339E">
        <w:rPr>
          <w:rFonts w:ascii="仿宋" w:eastAsia="仿宋" w:hAnsi="仿宋" w:cs="仿宋" w:hint="eastAsia"/>
          <w:sz w:val="24"/>
        </w:rPr>
        <w:t>★</w:t>
      </w:r>
      <w:r w:rsidR="00985914">
        <w:rPr>
          <w:rFonts w:ascii="仿宋" w:eastAsia="仿宋" w:hAnsi="仿宋" w:hint="eastAsia"/>
          <w:sz w:val="24"/>
        </w:rPr>
        <w:t>6</w:t>
      </w:r>
      <w:r w:rsidR="00985914">
        <w:rPr>
          <w:rFonts w:ascii="仿宋" w:eastAsia="仿宋" w:hAnsi="仿宋" w:hint="eastAsia"/>
          <w:sz w:val="24"/>
        </w:rPr>
        <w:t>其他要求：中标企业在中标后，以法人代表的名字领取医院所在地的《食品经营许可证》，并以领取后的单位法人开具营业所需的正规发票及签订合同，原投标企业对新办企业具有经营管理权并负有责任连带追责义务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检查、考核：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7.1</w:t>
      </w:r>
      <w:r>
        <w:rPr>
          <w:rFonts w:ascii="仿宋" w:eastAsia="仿宋" w:hAnsi="仿宋" w:hint="eastAsia"/>
          <w:sz w:val="24"/>
        </w:rPr>
        <w:t>依照日常服务质量和外送服务内容及基本管理要求进行考评。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7.2</w:t>
      </w:r>
      <w:r>
        <w:rPr>
          <w:rFonts w:ascii="仿宋" w:eastAsia="仿宋" w:hAnsi="仿宋" w:hint="eastAsia"/>
          <w:sz w:val="24"/>
        </w:rPr>
        <w:t>医院召开每月一次考核会议，根据考核细则进行扣款，年度内二次测评满意率低于</w:t>
      </w:r>
      <w:r>
        <w:rPr>
          <w:rFonts w:ascii="仿宋" w:eastAsia="仿宋" w:hAnsi="仿宋" w:hint="eastAsia"/>
          <w:sz w:val="24"/>
        </w:rPr>
        <w:t>80</w:t>
      </w:r>
      <w:r>
        <w:rPr>
          <w:rFonts w:ascii="仿宋" w:eastAsia="仿宋" w:hAnsi="仿宋" w:hint="eastAsia"/>
          <w:sz w:val="24"/>
        </w:rPr>
        <w:t>分的，取消承包资格，医院可以中断服务合同，从新组织招标。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7.3</w:t>
      </w:r>
      <w:r>
        <w:rPr>
          <w:rFonts w:ascii="仿宋" w:eastAsia="仿宋" w:hAnsi="仿宋" w:hint="eastAsia"/>
          <w:sz w:val="24"/>
        </w:rPr>
        <w:t>考核内容为伙食质量、服务质量、卫生状况三项，其权重分别为</w:t>
      </w:r>
      <w:r>
        <w:rPr>
          <w:rFonts w:ascii="仿宋" w:eastAsia="仿宋" w:hAnsi="仿宋" w:hint="eastAsia"/>
          <w:sz w:val="24"/>
        </w:rPr>
        <w:t>40%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 w:hint="eastAsia"/>
          <w:sz w:val="24"/>
        </w:rPr>
        <w:t>30%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 w:hint="eastAsia"/>
          <w:sz w:val="24"/>
        </w:rPr>
        <w:t>30%</w:t>
      </w:r>
      <w:r>
        <w:rPr>
          <w:rFonts w:ascii="仿宋" w:eastAsia="仿宋" w:hAnsi="仿宋" w:hint="eastAsia"/>
          <w:sz w:val="24"/>
        </w:rPr>
        <w:t>。具体评分标准如下：</w:t>
      </w: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伙食质量</w:t>
      </w:r>
      <w:r>
        <w:rPr>
          <w:rFonts w:ascii="仿宋" w:eastAsia="仿宋" w:hAnsi="仿宋" w:hint="eastAsia"/>
          <w:sz w:val="24"/>
        </w:rPr>
        <w:t>40</w:t>
      </w:r>
      <w:r>
        <w:rPr>
          <w:rFonts w:ascii="仿宋" w:eastAsia="仿宋" w:hAnsi="仿宋" w:hint="eastAsia"/>
          <w:sz w:val="24"/>
        </w:rPr>
        <w:t>分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420"/>
        <w:gridCol w:w="1420"/>
        <w:gridCol w:w="1420"/>
        <w:gridCol w:w="1421"/>
        <w:gridCol w:w="1421"/>
      </w:tblGrid>
      <w:tr w:rsidR="00C9255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很好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较好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一般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很不好</w:t>
            </w:r>
          </w:p>
        </w:tc>
      </w:tr>
      <w:tr w:rsidR="00C9255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</w:tr>
    </w:tbl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服务质量</w:t>
      </w:r>
      <w:r>
        <w:rPr>
          <w:rFonts w:ascii="仿宋" w:eastAsia="仿宋" w:hAnsi="仿宋" w:hint="eastAsia"/>
          <w:sz w:val="24"/>
        </w:rPr>
        <w:t>30</w:t>
      </w:r>
      <w:r>
        <w:rPr>
          <w:rFonts w:ascii="仿宋" w:eastAsia="仿宋" w:hAnsi="仿宋" w:hint="eastAsia"/>
          <w:sz w:val="24"/>
        </w:rPr>
        <w:t>分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420"/>
        <w:gridCol w:w="1420"/>
        <w:gridCol w:w="1420"/>
        <w:gridCol w:w="1421"/>
        <w:gridCol w:w="1421"/>
      </w:tblGrid>
      <w:tr w:rsidR="00C9255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很好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较好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一般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很不好</w:t>
            </w:r>
          </w:p>
        </w:tc>
      </w:tr>
      <w:tr w:rsidR="00C9255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</w:tr>
    </w:tbl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卫生状况</w:t>
      </w:r>
      <w:r>
        <w:rPr>
          <w:rFonts w:ascii="仿宋" w:eastAsia="仿宋" w:hAnsi="仿宋" w:hint="eastAsia"/>
          <w:sz w:val="24"/>
        </w:rPr>
        <w:t>30</w:t>
      </w:r>
      <w:r>
        <w:rPr>
          <w:rFonts w:ascii="仿宋" w:eastAsia="仿宋" w:hAnsi="仿宋" w:hint="eastAsia"/>
          <w:sz w:val="24"/>
        </w:rPr>
        <w:t>分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420"/>
        <w:gridCol w:w="1420"/>
        <w:gridCol w:w="1420"/>
        <w:gridCol w:w="1421"/>
        <w:gridCol w:w="1421"/>
      </w:tblGrid>
      <w:tr w:rsidR="00C9255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档次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很好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较好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一般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很不好</w:t>
            </w:r>
          </w:p>
        </w:tc>
      </w:tr>
      <w:tr w:rsidR="00C9255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5A" w:rsidRDefault="00985914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</w:tr>
    </w:tbl>
    <w:p w:rsidR="00C9255A" w:rsidRDefault="00C9255A">
      <w:pPr>
        <w:spacing w:line="360" w:lineRule="auto"/>
        <w:rPr>
          <w:rFonts w:ascii="仿宋" w:eastAsia="仿宋" w:hAnsi="仿宋"/>
          <w:sz w:val="24"/>
        </w:rPr>
      </w:pPr>
    </w:p>
    <w:p w:rsidR="00C9255A" w:rsidRDefault="00985914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7.4 </w:t>
      </w:r>
      <w:r>
        <w:rPr>
          <w:rFonts w:ascii="仿宋" w:eastAsia="仿宋" w:hAnsi="仿宋" w:hint="eastAsia"/>
          <w:sz w:val="24"/>
        </w:rPr>
        <w:t>除每季度考核外，委托方还将不定期随机选择就餐人员对餐食进行满意度测评，（测评内容如上）如综合测评分少于</w:t>
      </w:r>
      <w:r>
        <w:rPr>
          <w:rFonts w:ascii="仿宋" w:eastAsia="仿宋" w:hAnsi="仿宋" w:hint="eastAsia"/>
          <w:sz w:val="24"/>
        </w:rPr>
        <w:t>80</w:t>
      </w:r>
      <w:r>
        <w:rPr>
          <w:rFonts w:ascii="仿宋" w:eastAsia="仿宋" w:hAnsi="仿宋" w:hint="eastAsia"/>
          <w:sz w:val="24"/>
        </w:rPr>
        <w:t>分，除要求整改外，同时处</w:t>
      </w:r>
      <w:r>
        <w:rPr>
          <w:rFonts w:ascii="仿宋" w:eastAsia="仿宋" w:hAnsi="仿宋" w:hint="eastAsia"/>
          <w:sz w:val="24"/>
        </w:rPr>
        <w:t>200</w:t>
      </w:r>
      <w:r>
        <w:rPr>
          <w:rFonts w:ascii="仿宋" w:eastAsia="仿宋" w:hAnsi="仿宋" w:hint="eastAsia"/>
          <w:sz w:val="24"/>
        </w:rPr>
        <w:t>元的罚款；如少于</w:t>
      </w:r>
      <w:r>
        <w:rPr>
          <w:rFonts w:ascii="仿宋" w:eastAsia="仿宋" w:hAnsi="仿宋" w:hint="eastAsia"/>
          <w:sz w:val="24"/>
        </w:rPr>
        <w:t>70</w:t>
      </w:r>
      <w:r>
        <w:rPr>
          <w:rFonts w:ascii="仿宋" w:eastAsia="仿宋" w:hAnsi="仿宋" w:hint="eastAsia"/>
          <w:sz w:val="24"/>
        </w:rPr>
        <w:t>分，除要求整改外，同时处</w:t>
      </w:r>
      <w:r>
        <w:rPr>
          <w:rFonts w:ascii="仿宋" w:eastAsia="仿宋" w:hAnsi="仿宋" w:hint="eastAsia"/>
          <w:sz w:val="24"/>
        </w:rPr>
        <w:t>500</w:t>
      </w:r>
      <w:r>
        <w:rPr>
          <w:rFonts w:ascii="仿宋" w:eastAsia="仿宋" w:hAnsi="仿宋" w:hint="eastAsia"/>
          <w:sz w:val="24"/>
        </w:rPr>
        <w:t>元的罚款；若连续</w:t>
      </w: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个季低于</w:t>
      </w:r>
      <w:r>
        <w:rPr>
          <w:rFonts w:ascii="仿宋" w:eastAsia="仿宋" w:hAnsi="仿宋" w:hint="eastAsia"/>
          <w:sz w:val="24"/>
        </w:rPr>
        <w:t>80</w:t>
      </w:r>
      <w:r>
        <w:rPr>
          <w:rFonts w:ascii="仿宋" w:eastAsia="仿宋" w:hAnsi="仿宋" w:hint="eastAsia"/>
          <w:sz w:val="24"/>
        </w:rPr>
        <w:t>分，则视为违约处理，招标人有权取消供应商承包资格，并扣除履约保证金。</w:t>
      </w:r>
    </w:p>
    <w:p w:rsidR="00C9255A" w:rsidRDefault="00985914">
      <w:pPr>
        <w:rPr>
          <w:sz w:val="28"/>
          <w:szCs w:val="28"/>
        </w:rPr>
      </w:pPr>
      <w:r>
        <w:rPr>
          <w:rFonts w:ascii="仿宋" w:eastAsia="仿宋" w:hAnsi="仿宋" w:hint="eastAsia"/>
          <w:sz w:val="24"/>
        </w:rPr>
        <w:t xml:space="preserve"> 7.5</w:t>
      </w:r>
      <w:r>
        <w:rPr>
          <w:rFonts w:ascii="仿宋" w:eastAsia="仿宋" w:hAnsi="仿宋" w:hint="eastAsia"/>
          <w:sz w:val="24"/>
        </w:rPr>
        <w:t>以上所涉及的整改要求，乙方须在甲方提出后的</w:t>
      </w:r>
      <w:r>
        <w:rPr>
          <w:rFonts w:ascii="仿宋" w:eastAsia="仿宋" w:hAnsi="仿宋" w:hint="eastAsia"/>
          <w:sz w:val="24"/>
        </w:rPr>
        <w:t>2-5</w:t>
      </w:r>
      <w:r>
        <w:rPr>
          <w:rFonts w:ascii="仿宋" w:eastAsia="仿宋" w:hAnsi="仿宋" w:hint="eastAsia"/>
          <w:sz w:val="24"/>
        </w:rPr>
        <w:t>个工作内视事项难易程度进行改进并回复。</w:t>
      </w:r>
    </w:p>
    <w:p w:rsidR="00C9255A" w:rsidRDefault="00C9255A"/>
    <w:sectPr w:rsidR="00C9255A" w:rsidSect="00C925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914" w:rsidRDefault="00985914">
      <w:r>
        <w:separator/>
      </w:r>
    </w:p>
  </w:endnote>
  <w:endnote w:type="continuationSeparator" w:id="0">
    <w:p w:rsidR="00985914" w:rsidRDefault="00985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914" w:rsidRDefault="00985914">
      <w:r>
        <w:separator/>
      </w:r>
    </w:p>
  </w:footnote>
  <w:footnote w:type="continuationSeparator" w:id="0">
    <w:p w:rsidR="00985914" w:rsidRDefault="009859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494"/>
    <w:rsid w:val="001D6B46"/>
    <w:rsid w:val="0026598A"/>
    <w:rsid w:val="003C194F"/>
    <w:rsid w:val="00985914"/>
    <w:rsid w:val="009E6C47"/>
    <w:rsid w:val="00AE2C9C"/>
    <w:rsid w:val="00C9255A"/>
    <w:rsid w:val="00C93EAE"/>
    <w:rsid w:val="00F70494"/>
    <w:rsid w:val="00FB1113"/>
    <w:rsid w:val="2594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5A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6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6B46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6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6B4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166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2024-09-06T08:49:00Z</dcterms:created>
  <dcterms:modified xsi:type="dcterms:W3CDTF">2026-08-13T08:19:00Z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eyJoZGlkIjoiM2VkNDQyZGZlZmY0MTMxODgzMWJmZGRkODBlMmQ0YTMiLCJ1c2VySWQiOiI0ODMzNDM1OTUifQ==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79902A10008247B8A6B4564723326308_12</vt:lpwstr>
  </property>
</Properties>
</file>