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ook w:val="0000" w:firstRow="0" w:lastRow="0" w:firstColumn="0" w:lastColumn="0" w:noHBand="0" w:noVBand="0"/>
      </w:tblPr>
      <w:tblGrid>
        <w:gridCol w:w="501"/>
        <w:gridCol w:w="1517"/>
        <w:gridCol w:w="6504"/>
      </w:tblGrid>
      <w:tr w:rsidR="00617FD9" w:rsidRPr="00807F7C" w:rsidTr="000721F6">
        <w:trPr>
          <w:trHeight w:val="465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1</w:t>
            </w:r>
          </w:p>
        </w:tc>
        <w:tc>
          <w:tcPr>
            <w:tcW w:w="8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产品名称</w:t>
            </w:r>
          </w:p>
        </w:tc>
        <w:tc>
          <w:tcPr>
            <w:tcW w:w="38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中医定向透药治疗仪用电极片及配套仪器</w:t>
            </w:r>
          </w:p>
        </w:tc>
      </w:tr>
      <w:tr w:rsidR="00617FD9" w:rsidRPr="00807F7C" w:rsidTr="000721F6">
        <w:trPr>
          <w:trHeight w:val="465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采购年份数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540000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宋体"/>
                <w:kern w:val="0"/>
                <w:szCs w:val="21"/>
              </w:rPr>
              <w:t>2</w:t>
            </w:r>
            <w:r w:rsidR="00617FD9"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年</w:t>
            </w:r>
          </w:p>
        </w:tc>
      </w:tr>
      <w:tr w:rsidR="00617FD9" w:rsidRPr="00807F7C" w:rsidTr="000721F6">
        <w:trPr>
          <w:trHeight w:val="465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预算（万元）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540000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宋体"/>
                <w:kern w:val="0"/>
                <w:szCs w:val="21"/>
              </w:rPr>
              <w:t>29</w:t>
            </w:r>
            <w:r w:rsidR="00617FD9"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万元</w:t>
            </w:r>
          </w:p>
        </w:tc>
      </w:tr>
      <w:tr w:rsidR="00617FD9" w:rsidRPr="00807F7C" w:rsidTr="000721F6">
        <w:trPr>
          <w:trHeight w:val="465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产品用途说明：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用于中医定向透药治疗</w:t>
            </w:r>
          </w:p>
        </w:tc>
      </w:tr>
      <w:tr w:rsidR="00617FD9" w:rsidRPr="00807F7C" w:rsidTr="000721F6">
        <w:trPr>
          <w:trHeight w:val="480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5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耗材技术参数及功能要求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实质性指标用“</w:t>
            </w:r>
            <w:r w:rsidR="00540000">
              <w:rPr>
                <mc:AlternateContent>
                  <mc:Choice Requires="w16se">
                    <w:rFonts w:asciiTheme="minorEastAsia" w:eastAsiaTheme="minorEastAsia" w:hAnsiTheme="minorEastAsia" w:cs="宋体" w:hint="eastAsia"/>
                  </mc:Choice>
                  <mc:Fallback>
                    <w:rFonts w:ascii="Segoe UI Symbol" w:eastAsia="Segoe UI Symbol" w:hAnsi="Segoe UI Symbol" w:cs="Segoe UI Symbol"/>
                  </mc:Fallback>
                </mc:AlternateContent>
                <w:kern w:val="0"/>
                <w:szCs w:val="21"/>
              </w:rPr>
              <mc:AlternateContent>
                <mc:Choice Requires="w16se">
                  <w16se:symEx w16se:font="Segoe UI Symbol" w16se:char="2605"/>
                </mc:Choice>
                <mc:Fallback>
                  <w:t>★</w:t>
                </mc:Fallback>
              </mc:AlternateContent>
            </w: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”表示</w:t>
            </w:r>
          </w:p>
        </w:tc>
      </w:tr>
      <w:tr w:rsidR="00617FD9" w:rsidRPr="00807F7C" w:rsidTr="000721F6">
        <w:trPr>
          <w:trHeight w:val="480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540000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>
              <w:rPr>
                <w:rFonts w:ascii="Segoe UI Symbol" w:eastAsia="Segoe UI Symbol" w:hAnsi="Segoe UI Symbol" w:cs="Segoe UI Symbol" w:hint="eastAsia"/>
                <w:kern w:val="0"/>
                <w:szCs w:val="21"/>
              </w:rPr>
              <w:t>★</w:t>
            </w:r>
            <w:r w:rsidR="00617FD9"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5.1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耗材适用范围：能与定向透药治</w:t>
            </w:r>
            <w:bookmarkStart w:id="0" w:name="_GoBack"/>
            <w:bookmarkEnd w:id="0"/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疗仪配套使用（提供注册证或者产品技术要求）</w:t>
            </w:r>
          </w:p>
        </w:tc>
      </w:tr>
      <w:tr w:rsidR="00617FD9" w:rsidRPr="00807F7C" w:rsidTr="000721F6">
        <w:trPr>
          <w:trHeight w:val="480"/>
        </w:trPr>
        <w:tc>
          <w:tcPr>
            <w:tcW w:w="294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</w:tc>
        <w:tc>
          <w:tcPr>
            <w:tcW w:w="8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5.2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为医疗器械注册或备案产品，符合透药疗法的原理。</w:t>
            </w:r>
          </w:p>
        </w:tc>
      </w:tr>
      <w:tr w:rsidR="00617FD9" w:rsidRPr="00807F7C" w:rsidTr="000721F6">
        <w:trPr>
          <w:trHeight w:val="480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540000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>
              <w:rPr>
                <w:rFonts w:ascii="Segoe UI Symbol" w:eastAsia="Segoe UI Symbol" w:hAnsi="Segoe UI Symbol" w:cs="Segoe UI Symbol" w:hint="eastAsia"/>
                <w:kern w:val="0"/>
                <w:szCs w:val="21"/>
              </w:rPr>
              <w:t>★</w:t>
            </w:r>
            <w:r w:rsidR="00617FD9"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5.3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耗材与配套设备须是同一个生产厂家，以注册证（备案表）为依据。</w:t>
            </w:r>
          </w:p>
        </w:tc>
      </w:tr>
      <w:tr w:rsidR="00617FD9" w:rsidRPr="00807F7C" w:rsidTr="000721F6">
        <w:trPr>
          <w:trHeight w:val="480"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540000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5.</w:t>
            </w:r>
            <w:r>
              <w:rPr>
                <w:rFonts w:asciiTheme="minorEastAsia" w:eastAsiaTheme="minorEastAsia" w:hAnsiTheme="minorEastAsia" w:cs="宋体"/>
                <w:kern w:val="0"/>
                <w:szCs w:val="21"/>
              </w:rPr>
              <w:t>4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电极片尺寸规格≥45平方厘米</w:t>
            </w:r>
          </w:p>
        </w:tc>
      </w:tr>
      <w:tr w:rsidR="00617FD9" w:rsidRPr="00807F7C" w:rsidTr="000721F6">
        <w:trPr>
          <w:trHeight w:val="540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设备技术参数及功能要求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实质性指标用“</w:t>
            </w:r>
            <w:r w:rsidR="00540000">
              <w:rPr>
                <w:rFonts w:ascii="Segoe UI Symbol" w:eastAsia="Segoe UI Symbol" w:hAnsi="Segoe UI Symbol" w:cs="Segoe UI Symbol" w:hint="eastAsia"/>
                <w:kern w:val="0"/>
                <w:szCs w:val="21"/>
              </w:rPr>
              <w:t>★</w:t>
            </w: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”表示</w:t>
            </w:r>
          </w:p>
        </w:tc>
      </w:tr>
      <w:tr w:rsidR="00617FD9" w:rsidRPr="00807F7C" w:rsidTr="000721F6">
        <w:trPr>
          <w:trHeight w:val="450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6.1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配套提供定向透药治疗仪</w:t>
            </w:r>
            <w:r w:rsidR="00540000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≥</w:t>
            </w: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5套，符合电气保护要求</w:t>
            </w:r>
          </w:p>
        </w:tc>
      </w:tr>
      <w:tr w:rsidR="00617FD9" w:rsidRPr="00807F7C" w:rsidTr="000721F6">
        <w:trPr>
          <w:trHeight w:val="570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540000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>
              <w:rPr>
                <w:rFonts w:ascii="Segoe UI Symbol" w:eastAsia="Segoe UI Symbol" w:hAnsi="Segoe UI Symbol" w:cs="Segoe UI Symbol" w:hint="eastAsia"/>
                <w:kern w:val="0"/>
                <w:szCs w:val="21"/>
              </w:rPr>
              <w:t>★</w:t>
            </w:r>
            <w:r w:rsidR="00617FD9"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6.2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设备具有电致孔、激光微孔、超声空化三种功能（不同功能要求需在注册证或者产品技术要求中予以证明）。不同功能均可独立治疗，也可结合治疗。符合浙江省医疗服务项目要求的三个功能。</w:t>
            </w:r>
          </w:p>
        </w:tc>
      </w:tr>
      <w:tr w:rsidR="00617FD9" w:rsidRPr="00807F7C" w:rsidTr="000721F6">
        <w:trPr>
          <w:trHeight w:val="465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6.3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治疗仪最大输出电流：100mA。</w:t>
            </w:r>
          </w:p>
        </w:tc>
      </w:tr>
      <w:tr w:rsidR="00617FD9" w:rsidRPr="00807F7C" w:rsidTr="000721F6">
        <w:trPr>
          <w:trHeight w:val="375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6.4</w:t>
            </w:r>
          </w:p>
        </w:tc>
        <w:tc>
          <w:tcPr>
            <w:tcW w:w="3816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输出波形：中频脉冲方波，输出频率不大于4000Hz。(提供设备说明书或产品技术要求证明文件)</w:t>
            </w:r>
          </w:p>
        </w:tc>
      </w:tr>
      <w:tr w:rsidR="00617FD9" w:rsidRPr="00807F7C" w:rsidTr="000721F6">
        <w:trPr>
          <w:trHeight w:val="540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6.5</w:t>
            </w:r>
          </w:p>
        </w:tc>
        <w:tc>
          <w:tcPr>
            <w:tcW w:w="38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低频脉冲频率1-440Hz；中频调制频率1250-4000Hz。</w:t>
            </w:r>
          </w:p>
        </w:tc>
      </w:tr>
      <w:tr w:rsidR="00617FD9" w:rsidRPr="00807F7C" w:rsidTr="000721F6">
        <w:trPr>
          <w:trHeight w:val="465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6.6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治疗仪具有输出强度设置功能，多档可调</w:t>
            </w:r>
          </w:p>
        </w:tc>
      </w:tr>
      <w:tr w:rsidR="00617FD9" w:rsidRPr="00807F7C" w:rsidTr="000721F6">
        <w:trPr>
          <w:trHeight w:val="450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6.7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超声额定输出功率≥250mW，允许偏差不得超过±20%。</w:t>
            </w:r>
          </w:p>
        </w:tc>
      </w:tr>
      <w:tr w:rsidR="00617FD9" w:rsidRPr="00807F7C" w:rsidTr="000721F6">
        <w:trPr>
          <w:trHeight w:val="525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6.8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超声工作频率：1MHz±0.1MHz</w:t>
            </w:r>
          </w:p>
        </w:tc>
      </w:tr>
      <w:tr w:rsidR="00617FD9" w:rsidRPr="00807F7C" w:rsidTr="000721F6">
        <w:trPr>
          <w:trHeight w:val="555"/>
        </w:trPr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6.9</w:t>
            </w:r>
          </w:p>
        </w:tc>
        <w:tc>
          <w:tcPr>
            <w:tcW w:w="3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7FD9" w:rsidRPr="00807F7C" w:rsidRDefault="00617FD9" w:rsidP="000721F6">
            <w:pPr>
              <w:widowControl/>
              <w:adjustRightInd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807F7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定时时间：设定范围0～30分钟可调；治疗结束报警提示。</w:t>
            </w:r>
          </w:p>
        </w:tc>
      </w:tr>
    </w:tbl>
    <w:p w:rsidR="000634AA" w:rsidRPr="00617FD9" w:rsidRDefault="000634AA"/>
    <w:sectPr w:rsidR="000634AA" w:rsidRPr="00617F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90E" w:rsidRPr="00CB189F" w:rsidRDefault="0073190E" w:rsidP="00617FD9">
      <w:pPr>
        <w:rPr>
          <w:rFonts w:ascii="Arial" w:eastAsia="黑体" w:hAnsi="Arial" w:cs="Arial"/>
          <w:snapToGrid w:val="0"/>
          <w:kern w:val="0"/>
          <w:szCs w:val="21"/>
        </w:rPr>
      </w:pPr>
      <w:r>
        <w:separator/>
      </w:r>
    </w:p>
  </w:endnote>
  <w:endnote w:type="continuationSeparator" w:id="0">
    <w:p w:rsidR="0073190E" w:rsidRPr="00CB189F" w:rsidRDefault="0073190E" w:rsidP="00617FD9">
      <w:pPr>
        <w:rPr>
          <w:rFonts w:ascii="Arial" w:eastAsia="黑体" w:hAnsi="Arial" w:cs="Arial"/>
          <w:snapToGrid w:val="0"/>
          <w:kern w:val="0"/>
          <w:szCs w:val="21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00000001" w:usb1="080E0000" w:usb2="00000010" w:usb3="00000000" w:csb0="0004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90E" w:rsidRPr="00CB189F" w:rsidRDefault="0073190E" w:rsidP="00617FD9">
      <w:pPr>
        <w:rPr>
          <w:rFonts w:ascii="Arial" w:eastAsia="黑体" w:hAnsi="Arial" w:cs="Arial"/>
          <w:snapToGrid w:val="0"/>
          <w:kern w:val="0"/>
          <w:szCs w:val="21"/>
        </w:rPr>
      </w:pPr>
      <w:r>
        <w:separator/>
      </w:r>
    </w:p>
  </w:footnote>
  <w:footnote w:type="continuationSeparator" w:id="0">
    <w:p w:rsidR="0073190E" w:rsidRPr="00CB189F" w:rsidRDefault="0073190E" w:rsidP="00617FD9">
      <w:pPr>
        <w:rPr>
          <w:rFonts w:ascii="Arial" w:eastAsia="黑体" w:hAnsi="Arial" w:cs="Arial"/>
          <w:snapToGrid w:val="0"/>
          <w:kern w:val="0"/>
          <w:szCs w:val="21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17FD9"/>
    <w:rsid w:val="000634AA"/>
    <w:rsid w:val="00540000"/>
    <w:rsid w:val="00617FD9"/>
    <w:rsid w:val="0073190E"/>
    <w:rsid w:val="00807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0F4913"/>
  <w15:docId w15:val="{F909E315-19CD-49A5-A074-D54EBC280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7FD9"/>
    <w:pPr>
      <w:widowControl w:val="0"/>
      <w:adjustRightInd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FD9"/>
    <w:pPr>
      <w:pBdr>
        <w:bottom w:val="single" w:sz="6" w:space="1" w:color="auto"/>
      </w:pBdr>
      <w:tabs>
        <w:tab w:val="center" w:pos="4153"/>
        <w:tab w:val="right" w:pos="8306"/>
      </w:tabs>
      <w:adjustRightInd/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17FD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17FD9"/>
    <w:pPr>
      <w:tabs>
        <w:tab w:val="center" w:pos="4153"/>
        <w:tab w:val="right" w:pos="8306"/>
      </w:tabs>
      <w:adjustRightInd/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17FD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94</Words>
  <Characters>537</Characters>
  <Application>Microsoft Office Word</Application>
  <DocSecurity>0</DocSecurity>
  <Lines>4</Lines>
  <Paragraphs>1</Paragraphs>
  <ScaleCrop>false</ScaleCrop>
  <Company>微软中国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DELL</cp:lastModifiedBy>
  <cp:revision>4</cp:revision>
  <dcterms:created xsi:type="dcterms:W3CDTF">2025-05-16T09:21:00Z</dcterms:created>
  <dcterms:modified xsi:type="dcterms:W3CDTF">2025-05-18T07:58:00Z</dcterms:modified>
</cp:coreProperties>
</file>