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3" w:rsidRDefault="004C1843" w:rsidP="004C1843">
      <w:pPr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：</w:t>
      </w:r>
    </w:p>
    <w:tbl>
      <w:tblPr>
        <w:tblW w:w="8680" w:type="dxa"/>
        <w:tblInd w:w="93" w:type="dxa"/>
        <w:tblLook w:val="04A0"/>
      </w:tblPr>
      <w:tblGrid>
        <w:gridCol w:w="700"/>
        <w:gridCol w:w="2440"/>
        <w:gridCol w:w="700"/>
        <w:gridCol w:w="3121"/>
        <w:gridCol w:w="851"/>
        <w:gridCol w:w="868"/>
      </w:tblGrid>
      <w:tr w:rsidR="004C1843" w:rsidRPr="00914AEE" w:rsidTr="00BE33B7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14AE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14AE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是否国产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14AE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详细配置和技术要求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</w:pPr>
            <w:r w:rsidRPr="00914AE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计量</w:t>
            </w:r>
          </w:p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14AE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914AE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数量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深层肌肉刺激仪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主机+控制盒+Φ35mm治疗头。技术要求1、机械性冲击治疗设备，频率15-60Hz四档可调；2、多种治疗头可供选择，依据临床需求结合治疗部位和强度进行选择；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体外膈肌起搏器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直流电治疗仪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胸腔镜手术器械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医用吸引管5套（43cm 手柄式 微弯 带绝缘层）；组织钳2把（36cm 双关节DeBakey Allis钳 弯头宽8mm 5mm杆径）；止血钳 5把（36cm 双关节DeBakey 弧高弯10mm 有锁扣 5mm杆径）；止血钳 5把（36cm 双关节DeBakey 角高弯15mm 有锁扣5mm杆径）；止血钳 2把（36cm 双关节DeBakey 游离钳 有锁扣 5mm杆径）；持针钳1把（33cm 双关节 弯型 碳化钨合金钳口）；海绵钳5把（36cm 双关节 弯 有槽头 10mm 5mm杆径）。双关节设计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根管中机械取出器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超声根管震荡器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根管长度测量仪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医用低温冷冻冰箱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负20度,≥360L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经皮肾镜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视场角度：84°；直径8.5/12Fr;器械通道6Fr;工作长度≥250毫米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动脉硬化检查仪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病例管理工作站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对同一病人进行多次检测，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预约功能和病例数据回顾功能。提供报告内容：1）ABI报表报告单，显示ABI检查的各种结果、波形图、以及医生检查结论。2）ABI统计报告单，显示ABI检查的主要参数的历史数据对照。3）运动负荷报告单，显示运动负荷前后，ABI的变化趋势；提供简单运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动负荷试验和平板运动负荷试验两种运动负荷检查方式；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腹腔镜用气腹机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气腹量≥30L,需重复性使用气腹管，加热气腹管，并有注册证注明。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医用监视器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分辨率1920*1080（全高清），信号输入：BNC、Y/C、RGB、DVI-D、SDI、HD15、外同步输入等；能多画面显示，图像翻转；视频输出：DVI-D;像素效率：0.9999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等离子空气消毒机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适用体积：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约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300m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(适用机组风量实用体积）配给原有吸顶机器，作新风系统主机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麻醉机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914AEE"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能与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现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有的迈瑞N15监护仪组合为麻醉工作站。主要配置及参数：</w:t>
            </w:r>
          </w:p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1、容控模式下最低潮气量可达20ml,具有VCV和PCV通气模式，可选SIMV-VC、SIMV-PC、CPAP/PS通气模式；2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有≥10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寸的彩色触摸幕，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备用锂电池支持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0分钟以上的工作时间；3、标配氧气、空气双气源；4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内置第三个流量传感器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对吸入端和呼出端两个传感器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可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用户自校准。5、回路整体可徒手拆卸，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可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耐受134℃高温高压消毒；6、具备吸入端，呼出端双流量传感器；7、标配回路加温功能；8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标配积水杯。可选配自动CO2旁路功能。9、支持动态潮气量实时自动补偿功能。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B865C9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半身心肺复苏模型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hint="eastAsia"/>
                <w:color w:val="000000"/>
                <w:sz w:val="20"/>
                <w:szCs w:val="20"/>
              </w:rPr>
            </w:pPr>
            <w:r w:rsidRPr="00B865C9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全身心肺复苏模型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尿沉渣仪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血常规分析仪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全科诊断系统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可视喉镜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全身</w:t>
            </w:r>
            <w:r w:rsidRPr="00914AEE">
              <w:rPr>
                <w:rFonts w:ascii="仿宋" w:eastAsia="仿宋" w:hAnsi="仿宋" w:hint="eastAsia"/>
                <w:sz w:val="20"/>
                <w:szCs w:val="20"/>
              </w:rPr>
              <w:t>心肺复苏模型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心肺复苏电子考核 带平板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</w:tr>
      <w:tr w:rsidR="004C1843" w:rsidRPr="00914AEE" w:rsidTr="00BE33B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健康一体机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4AE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843" w:rsidRPr="00914AEE" w:rsidRDefault="004C1843" w:rsidP="00BE33B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914AEE"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</w:tr>
    </w:tbl>
    <w:p w:rsidR="00AE6134" w:rsidRDefault="00AE6134"/>
    <w:sectPr w:rsidR="00AE6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34" w:rsidRDefault="00AE6134" w:rsidP="004C1843">
      <w:r>
        <w:separator/>
      </w:r>
    </w:p>
  </w:endnote>
  <w:endnote w:type="continuationSeparator" w:id="1">
    <w:p w:rsidR="00AE6134" w:rsidRDefault="00AE6134" w:rsidP="004C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34" w:rsidRDefault="00AE6134" w:rsidP="004C1843">
      <w:r>
        <w:separator/>
      </w:r>
    </w:p>
  </w:footnote>
  <w:footnote w:type="continuationSeparator" w:id="1">
    <w:p w:rsidR="00AE6134" w:rsidRDefault="00AE6134" w:rsidP="004C1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843"/>
    <w:rsid w:val="004C1843"/>
    <w:rsid w:val="00AE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>china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2021-09-26T07:26:00Z</dcterms:created>
  <dcterms:modified xsi:type="dcterms:W3CDTF">2021-09-26T07:26:00Z</dcterms:modified>
</cp:coreProperties>
</file>