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B6" w:rsidRPr="00887435" w:rsidRDefault="00594FB6" w:rsidP="00594FB6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附件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二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：</w:t>
      </w:r>
      <w:r w:rsidRPr="00887435">
        <w:rPr>
          <w:b/>
          <w:sz w:val="28"/>
          <w:szCs w:val="28"/>
        </w:rPr>
        <w:t>网</w:t>
      </w:r>
      <w:r>
        <w:rPr>
          <w:b/>
          <w:sz w:val="28"/>
          <w:szCs w:val="28"/>
        </w:rPr>
        <w:t>闸详细技术参</w:t>
      </w:r>
      <w:r>
        <w:rPr>
          <w:rFonts w:hint="eastAsia"/>
          <w:b/>
          <w:sz w:val="28"/>
          <w:szCs w:val="28"/>
        </w:rPr>
        <w:t>数</w:t>
      </w:r>
    </w:p>
    <w:p w:rsidR="00594FB6" w:rsidRDefault="00594FB6" w:rsidP="00594FB6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</w:rPr>
      </w:pPr>
    </w:p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445"/>
        <w:gridCol w:w="6322"/>
      </w:tblGrid>
      <w:tr w:rsidR="00594FB6" w:rsidRPr="00D8251C" w:rsidTr="00343DF7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bookmarkStart w:id="0" w:name="_Hlk84960874"/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指标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指标项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详细要求</w:t>
            </w:r>
          </w:p>
        </w:tc>
      </w:tr>
      <w:tr w:rsidR="00594FB6" w:rsidRPr="00D8251C" w:rsidTr="00343DF7">
        <w:trPr>
          <w:trHeight w:val="27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hint="eastAsia"/>
                <w:b/>
              </w:rPr>
              <w:t>基本要求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系统架构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hint="eastAsia"/>
                <w:szCs w:val="21"/>
              </w:rPr>
              <w:t>★</w:t>
            </w:r>
            <w:r w:rsidRPr="00D8251C">
              <w:rPr>
                <w:rFonts w:ascii="宋体" w:hAnsi="宋体" w:cs="宋体" w:hint="eastAsia"/>
                <w:szCs w:val="18"/>
              </w:rPr>
              <w:t>2+1”系统结构，内外端机为TCP/IP网络协议的终点，阻断TCP/IP协议的直接贯通。内外端机之间采用专用硬件和专用协议进行连接，不可编程。</w:t>
            </w:r>
            <w:r w:rsidRPr="00D8251C">
              <w:rPr>
                <w:rFonts w:ascii="宋体" w:hAnsi="宋体" w:cs="宋体" w:hint="eastAsia"/>
                <w:szCs w:val="21"/>
              </w:rPr>
              <w:t>为保障产品运行的安全及稳定性，要求产品设计、开发、生产及售后服务符合TL9000-H-S-V相关标准要求；提供第三方权威证明材料。</w:t>
            </w:r>
          </w:p>
        </w:tc>
      </w:tr>
      <w:tr w:rsidR="00594FB6" w:rsidRPr="00D8251C" w:rsidTr="00343DF7">
        <w:trPr>
          <w:trHeight w:val="27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硬件架构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硬件架构由内端机、外端机、专有隔离硬件三部分组成。内端机和外端机各自具有独立主板、独立总线、独立的存储和运算单元；内端机和外端机之间非网线、USB线、SCSI线等线缆直连，基于光隔离技术专有硬件进行隔离和数据交换。</w:t>
            </w:r>
          </w:p>
        </w:tc>
      </w:tr>
      <w:tr w:rsidR="00594FB6" w:rsidRPr="00D8251C" w:rsidTr="00343DF7">
        <w:trPr>
          <w:trHeight w:val="270"/>
        </w:trPr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管理架构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管理控制层和业务数据层分离，管理系统部署于内端机上， 只能通过内端机上的管理口对网闸进行配置，不允许外端机存在任何形式的管理接口。可避免黑客从外部网络入侵，导致隔离网闸被黑客完全控制的现象。</w:t>
            </w:r>
          </w:p>
        </w:tc>
      </w:tr>
      <w:tr w:rsidR="00594FB6" w:rsidRPr="00D8251C" w:rsidTr="00343DF7">
        <w:trPr>
          <w:trHeight w:val="270"/>
        </w:trPr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产品要求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性能要求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/>
                <w:szCs w:val="18"/>
              </w:rPr>
              <w:t>2U,内外端机双侧液晶屏； 内端机6个10/100/1000Base-T接口，</w:t>
            </w:r>
            <w:r>
              <w:rPr>
                <w:rFonts w:ascii="宋体" w:hAnsi="宋体" w:cs="宋体" w:hint="eastAsia"/>
                <w:szCs w:val="18"/>
              </w:rPr>
              <w:t>4个SPF插槽，2个SPF</w:t>
            </w:r>
            <w:r>
              <w:rPr>
                <w:rFonts w:ascii="宋体" w:hAnsi="宋体" w:cs="宋体"/>
                <w:szCs w:val="18"/>
              </w:rPr>
              <w:t>+</w:t>
            </w:r>
            <w:r>
              <w:rPr>
                <w:rFonts w:ascii="宋体" w:hAnsi="宋体" w:cs="宋体" w:hint="eastAsia"/>
                <w:szCs w:val="18"/>
              </w:rPr>
              <w:t>插槽</w:t>
            </w:r>
            <w:r w:rsidRPr="00D8251C">
              <w:rPr>
                <w:rFonts w:ascii="宋体" w:hAnsi="宋体" w:cs="宋体"/>
                <w:szCs w:val="18"/>
              </w:rPr>
              <w:t>1个扩展槽位； 外端机6个10/100/1000Base-T接口，</w:t>
            </w:r>
            <w:r>
              <w:rPr>
                <w:rFonts w:ascii="宋体" w:hAnsi="宋体" w:cs="宋体" w:hint="eastAsia"/>
                <w:szCs w:val="18"/>
              </w:rPr>
              <w:t>4个SPF插槽，2个SPF</w:t>
            </w:r>
            <w:r>
              <w:rPr>
                <w:rFonts w:ascii="宋体" w:hAnsi="宋体" w:cs="宋体"/>
                <w:szCs w:val="18"/>
              </w:rPr>
              <w:t>+</w:t>
            </w:r>
            <w:r>
              <w:rPr>
                <w:rFonts w:ascii="宋体" w:hAnsi="宋体" w:cs="宋体" w:hint="eastAsia"/>
                <w:szCs w:val="18"/>
              </w:rPr>
              <w:t>插槽</w:t>
            </w:r>
            <w:r w:rsidRPr="00D8251C">
              <w:rPr>
                <w:rFonts w:ascii="宋体" w:hAnsi="宋体" w:cs="宋体"/>
                <w:szCs w:val="18"/>
              </w:rPr>
              <w:t>1个扩展槽位；,</w:t>
            </w:r>
            <w:r>
              <w:rPr>
                <w:rFonts w:ascii="宋体" w:hAnsi="宋体" w:cs="宋体" w:hint="eastAsia"/>
                <w:szCs w:val="18"/>
              </w:rPr>
              <w:t>冗余</w:t>
            </w:r>
            <w:r w:rsidRPr="00D8251C">
              <w:rPr>
                <w:rFonts w:ascii="宋体" w:hAnsi="宋体" w:cs="宋体"/>
                <w:szCs w:val="18"/>
              </w:rPr>
              <w:t>电源,网络吞吐量：</w:t>
            </w:r>
            <w:r>
              <w:rPr>
                <w:rFonts w:ascii="宋体" w:hAnsi="宋体" w:cs="宋体"/>
                <w:szCs w:val="18"/>
              </w:rPr>
              <w:t>7</w:t>
            </w:r>
            <w:r>
              <w:rPr>
                <w:rFonts w:ascii="宋体" w:hAnsi="宋体" w:cs="宋体" w:hint="eastAsia"/>
                <w:szCs w:val="18"/>
              </w:rPr>
              <w:t>G</w:t>
            </w:r>
            <w:r w:rsidRPr="00D8251C">
              <w:rPr>
                <w:rFonts w:ascii="宋体" w:hAnsi="宋体" w:cs="宋体"/>
                <w:szCs w:val="18"/>
              </w:rPr>
              <w:t>bps； 并发连接数：</w:t>
            </w:r>
            <w:r>
              <w:rPr>
                <w:rFonts w:ascii="宋体" w:hAnsi="宋体" w:cs="宋体" w:hint="eastAsia"/>
                <w:szCs w:val="18"/>
              </w:rPr>
              <w:t>4</w:t>
            </w:r>
            <w:r>
              <w:rPr>
                <w:rFonts w:ascii="宋体" w:hAnsi="宋体" w:cs="宋体"/>
                <w:szCs w:val="18"/>
              </w:rPr>
              <w:t>0</w:t>
            </w:r>
            <w:r w:rsidRPr="00D8251C">
              <w:rPr>
                <w:rFonts w:ascii="宋体" w:hAnsi="宋体" w:cs="宋体"/>
                <w:szCs w:val="18"/>
              </w:rPr>
              <w:t>万；内外端机各1TB硬盘。可扩展</w:t>
            </w:r>
            <w:proofErr w:type="spellStart"/>
            <w:r w:rsidRPr="00D8251C">
              <w:rPr>
                <w:rFonts w:ascii="宋体" w:hAnsi="宋体" w:cs="宋体"/>
                <w:szCs w:val="18"/>
              </w:rPr>
              <w:t>WebFilter</w:t>
            </w:r>
            <w:proofErr w:type="spellEnd"/>
            <w:r w:rsidRPr="00D8251C">
              <w:rPr>
                <w:rFonts w:ascii="宋体" w:hAnsi="宋体" w:cs="宋体"/>
                <w:szCs w:val="18"/>
              </w:rPr>
              <w:t>过滤模块，防病毒模块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功能要求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安全浏览功能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</w:t>
            </w:r>
            <w:r w:rsidRPr="00D8251C">
              <w:rPr>
                <w:rFonts w:ascii="宋体" w:hAnsi="宋体"/>
                <w:szCs w:val="18"/>
              </w:rPr>
              <w:t>HTTP</w:t>
            </w:r>
            <w:r w:rsidRPr="00D8251C">
              <w:rPr>
                <w:rFonts w:ascii="宋体" w:hAnsi="宋体" w:cs="宋体" w:hint="eastAsia"/>
                <w:szCs w:val="18"/>
              </w:rPr>
              <w:t>页面访问和</w:t>
            </w:r>
            <w:r w:rsidRPr="00D8251C">
              <w:rPr>
                <w:rFonts w:ascii="宋体" w:hAnsi="宋体"/>
                <w:szCs w:val="18"/>
              </w:rPr>
              <w:t>WEB</w:t>
            </w:r>
            <w:r w:rsidRPr="00D8251C">
              <w:rPr>
                <w:rFonts w:ascii="宋体" w:hAnsi="宋体" w:cs="宋体" w:hint="eastAsia"/>
                <w:szCs w:val="18"/>
              </w:rPr>
              <w:t>代理上网功能。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地址、端口、时间以及基于源用户身份的访问控制策略；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 xml:space="preserve">支持访问控制日志记录和告警功能； 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http</w:t>
            </w:r>
            <w:r w:rsidRPr="00D8251C">
              <w:rPr>
                <w:rFonts w:ascii="宋体" w:hAnsi="宋体" w:cs="宋体" w:hint="eastAsia"/>
                <w:szCs w:val="18"/>
              </w:rPr>
              <w:t>消息头、消息体，上下行方向，命令及关键字的管控，支持允许、阻断、告警三种处理方式。（提供截图）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 xml:space="preserve">支持基于单一域名的黑白名单访问控制， 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50</w:t>
            </w:r>
            <w:r w:rsidRPr="00D8251C">
              <w:rPr>
                <w:rFonts w:ascii="宋体" w:hAnsi="宋体" w:cs="宋体" w:hint="eastAsia"/>
                <w:szCs w:val="18"/>
              </w:rPr>
              <w:t>种以上文件类型特征识别，非扩展名过滤，包括可执行文件、文本文件、压缩文件、图片文件、多媒体文件等，支持上下行方向过滤单独控制，支持允许、阻断、告警三种处理方式。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JavaScript</w:t>
            </w:r>
            <w:r w:rsidRPr="00D8251C">
              <w:rPr>
                <w:rFonts w:ascii="宋体" w:hAnsi="宋体" w:cs="宋体" w:hint="eastAsia"/>
                <w:szCs w:val="18"/>
              </w:rPr>
              <w:t>脚本、</w:t>
            </w:r>
            <w:r w:rsidRPr="00D8251C">
              <w:rPr>
                <w:rFonts w:ascii="宋体" w:hAnsi="宋体"/>
                <w:szCs w:val="18"/>
              </w:rPr>
              <w:t>ActiveX</w:t>
            </w:r>
            <w:r w:rsidRPr="00D8251C">
              <w:rPr>
                <w:rFonts w:ascii="宋体" w:hAnsi="宋体" w:cs="宋体" w:hint="eastAsia"/>
                <w:szCs w:val="18"/>
              </w:rPr>
              <w:t>插件、</w:t>
            </w:r>
            <w:r w:rsidRPr="00D8251C">
              <w:rPr>
                <w:rFonts w:ascii="宋体" w:hAnsi="宋体"/>
                <w:szCs w:val="18"/>
              </w:rPr>
              <w:t>Applet</w:t>
            </w:r>
            <w:r w:rsidRPr="00D8251C">
              <w:rPr>
                <w:rFonts w:ascii="宋体" w:hAnsi="宋体" w:cs="宋体" w:hint="eastAsia"/>
                <w:szCs w:val="18"/>
              </w:rPr>
              <w:t>插件过滤。</w:t>
            </w:r>
          </w:p>
        </w:tc>
      </w:tr>
      <w:tr w:rsidR="00594FB6" w:rsidRPr="00D8251C" w:rsidTr="00343DF7">
        <w:trPr>
          <w:trHeight w:val="132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内置</w:t>
            </w:r>
            <w:r w:rsidRPr="00D8251C">
              <w:rPr>
                <w:rFonts w:ascii="宋体" w:hAnsi="宋体"/>
                <w:szCs w:val="18"/>
              </w:rPr>
              <w:t>HTTP</w:t>
            </w:r>
            <w:r w:rsidRPr="00D8251C">
              <w:rPr>
                <w:rFonts w:ascii="宋体" w:hAnsi="宋体" w:cs="宋体" w:hint="eastAsia"/>
                <w:szCs w:val="18"/>
              </w:rPr>
              <w:t>安全模块，支持</w:t>
            </w:r>
            <w:r w:rsidRPr="00D8251C">
              <w:rPr>
                <w:rFonts w:ascii="宋体" w:hAnsi="宋体"/>
                <w:szCs w:val="18"/>
              </w:rPr>
              <w:t>URL</w:t>
            </w:r>
            <w:r w:rsidRPr="00D8251C">
              <w:rPr>
                <w:rFonts w:ascii="宋体" w:hAnsi="宋体" w:cs="宋体" w:hint="eastAsia"/>
                <w:szCs w:val="18"/>
              </w:rPr>
              <w:t>过滤引擎、内容过滤引擎、文件过滤引擎、病毒过滤引擎、网页过滤引擎安全防护及单独启停控制。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文件传输功能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提供基于</w:t>
            </w:r>
            <w:r w:rsidRPr="00D8251C">
              <w:rPr>
                <w:rFonts w:ascii="宋体" w:hAnsi="宋体"/>
                <w:szCs w:val="18"/>
              </w:rPr>
              <w:t>FTP</w:t>
            </w:r>
            <w:r w:rsidRPr="00D8251C">
              <w:rPr>
                <w:rFonts w:ascii="宋体" w:hAnsi="宋体" w:cs="宋体" w:hint="eastAsia"/>
                <w:szCs w:val="18"/>
              </w:rPr>
              <w:t>协议和</w:t>
            </w:r>
            <w:r w:rsidRPr="00D8251C">
              <w:rPr>
                <w:rFonts w:ascii="宋体" w:hAnsi="宋体"/>
                <w:szCs w:val="18"/>
              </w:rPr>
              <w:t>TFTP</w:t>
            </w:r>
            <w:r w:rsidRPr="00D8251C">
              <w:rPr>
                <w:rFonts w:ascii="宋体" w:hAnsi="宋体" w:cs="宋体" w:hint="eastAsia"/>
                <w:szCs w:val="18"/>
              </w:rPr>
              <w:t>协议的文件传输功能。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支持代理、透明、路由三种接入方式；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地址、端口、时间以及基于源用户身份的访问控制策略；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 xml:space="preserve">支持访问控制日志记录和告警功能； 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FTP</w:t>
            </w:r>
            <w:r w:rsidRPr="00D8251C">
              <w:rPr>
                <w:rFonts w:ascii="宋体" w:hAnsi="宋体" w:cs="宋体" w:hint="eastAsia"/>
                <w:szCs w:val="18"/>
              </w:rPr>
              <w:t>协议内部命令及数据层内容过滤，支持允许、阻断、告警三种处理方式。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50</w:t>
            </w:r>
            <w:r w:rsidRPr="00D8251C">
              <w:rPr>
                <w:rFonts w:ascii="宋体" w:hAnsi="宋体" w:cs="宋体" w:hint="eastAsia"/>
                <w:szCs w:val="18"/>
              </w:rPr>
              <w:t>种以上文件类型特征识别，非扩展名过滤，包括可执行文件、文本文件、压缩文件、图片文件、多媒体文件等，支持上下行方向</w:t>
            </w:r>
            <w:r w:rsidRPr="00D8251C">
              <w:rPr>
                <w:rFonts w:ascii="宋体" w:hAnsi="宋体" w:cs="宋体" w:hint="eastAsia"/>
                <w:szCs w:val="18"/>
              </w:rPr>
              <w:lastRenderedPageBreak/>
              <w:t>过滤单独控制，支持允许、阻断、告警三种处理方式。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内置</w:t>
            </w:r>
            <w:r w:rsidRPr="00D8251C">
              <w:rPr>
                <w:rFonts w:ascii="宋体" w:hAnsi="宋体"/>
                <w:szCs w:val="18"/>
              </w:rPr>
              <w:t>FTP</w:t>
            </w:r>
            <w:r w:rsidRPr="00D8251C">
              <w:rPr>
                <w:rFonts w:ascii="宋体" w:hAnsi="宋体" w:cs="宋体" w:hint="eastAsia"/>
                <w:szCs w:val="18"/>
              </w:rPr>
              <w:t>安全模块，支持内容过滤引擎、文件过滤引擎、病毒过滤引擎安全防护及单独启停控制。（提供截图）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数据库访问功能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提供对多种主流数据库</w:t>
            </w:r>
            <w:r w:rsidRPr="00D8251C">
              <w:rPr>
                <w:rFonts w:ascii="宋体" w:hAnsi="宋体"/>
                <w:szCs w:val="18"/>
              </w:rPr>
              <w:t>,</w:t>
            </w:r>
            <w:r w:rsidRPr="00D8251C">
              <w:rPr>
                <w:rFonts w:ascii="宋体" w:hAnsi="宋体" w:cs="宋体" w:hint="eastAsia"/>
                <w:szCs w:val="18"/>
              </w:rPr>
              <w:t>如：</w:t>
            </w:r>
            <w:r w:rsidRPr="00D8251C">
              <w:rPr>
                <w:rFonts w:ascii="宋体" w:hAnsi="宋体"/>
                <w:szCs w:val="18"/>
              </w:rPr>
              <w:t>MYSQL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SQLSERVER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ORACLE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DB2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SYBASE</w:t>
            </w:r>
            <w:r w:rsidRPr="00D8251C">
              <w:rPr>
                <w:rFonts w:ascii="宋体" w:hAnsi="宋体" w:cs="宋体" w:hint="eastAsia"/>
                <w:szCs w:val="18"/>
              </w:rPr>
              <w:t>等系统的安全访问。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支持代理、透明、路由三种接入方式；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地址、端口、时间以及基于源用户身份的访问控制策略；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 xml:space="preserve">支持访问控制日志记录和告警功能； 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内置数据库安全模块，支持内容过滤引擎，能够对数据库用户名、命令、关键字等内容进行管控，支持允许、阻断、告警三种处理方式。（提供截图）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安全邮件功能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提供安全的邮件访问功能，支持</w:t>
            </w:r>
            <w:r w:rsidRPr="00D8251C">
              <w:rPr>
                <w:rFonts w:ascii="宋体" w:hAnsi="宋体"/>
                <w:szCs w:val="18"/>
              </w:rPr>
              <w:t>POP3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SMTP</w:t>
            </w:r>
            <w:r w:rsidRPr="00D8251C">
              <w:rPr>
                <w:rFonts w:ascii="宋体" w:hAnsi="宋体" w:cs="宋体" w:hint="eastAsia"/>
                <w:szCs w:val="18"/>
              </w:rPr>
              <w:t>协议。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支持代理、透明、路由三种接入方式；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地址、端口、时间以及基于源用户身份的访问控制策略；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支持访问控制日志记录和告警功能；支持最大活动会话数的控制和统计；支持</w:t>
            </w:r>
            <w:r w:rsidRPr="00D8251C">
              <w:rPr>
                <w:rFonts w:ascii="宋体" w:hAnsi="宋体"/>
                <w:szCs w:val="18"/>
              </w:rPr>
              <w:t>IPV6</w:t>
            </w:r>
            <w:r w:rsidRPr="00D8251C">
              <w:rPr>
                <w:rFonts w:ascii="宋体" w:hAnsi="宋体" w:cs="宋体" w:hint="eastAsia"/>
                <w:szCs w:val="18"/>
              </w:rPr>
              <w:t>扩展头的安全设置。（提供截图）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支持发件人、收件人、邮件标题、邮件正文、邮件附件等数据内容过滤，支持允许、阻断、告警三种处理方式。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内置邮件安全模块，支持内容过滤引擎、文件过滤引擎、病毒过滤引擎安全防护及单独启停控制。（提供截图）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安全</w:t>
            </w:r>
            <w:r w:rsidRPr="00D8251C">
              <w:rPr>
                <w:rFonts w:ascii="宋体" w:hAnsi="宋体"/>
                <w:b/>
                <w:bCs/>
                <w:szCs w:val="18"/>
              </w:rPr>
              <w:t>VOIP</w:t>
            </w: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提供音视频通话访问功能，支持</w:t>
            </w:r>
            <w:r w:rsidRPr="00D8251C">
              <w:rPr>
                <w:rFonts w:ascii="宋体" w:hAnsi="宋体"/>
                <w:szCs w:val="18"/>
              </w:rPr>
              <w:t>SIP</w:t>
            </w:r>
            <w:r w:rsidRPr="00D8251C">
              <w:rPr>
                <w:rFonts w:ascii="宋体" w:hAnsi="宋体" w:cs="宋体" w:hint="eastAsia"/>
                <w:szCs w:val="18"/>
              </w:rPr>
              <w:t>和</w:t>
            </w:r>
            <w:r w:rsidRPr="00D8251C">
              <w:rPr>
                <w:rFonts w:ascii="宋体" w:hAnsi="宋体"/>
                <w:szCs w:val="18"/>
              </w:rPr>
              <w:t>H323</w:t>
            </w:r>
            <w:r w:rsidRPr="00D8251C">
              <w:rPr>
                <w:rFonts w:ascii="宋体" w:hAnsi="宋体" w:cs="宋体" w:hint="eastAsia"/>
                <w:szCs w:val="18"/>
              </w:rPr>
              <w:t>协议。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支持代理、透明、路由三种接入方式；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地址、端口、时间以及基于源用户身份的访问控制策略；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 xml:space="preserve">支持访问控制日志记录和告警功能； 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hint="eastAsia"/>
                <w:szCs w:val="21"/>
              </w:rPr>
              <w:t>★</w:t>
            </w:r>
            <w:r w:rsidRPr="00D8251C">
              <w:rPr>
                <w:rFonts w:ascii="宋体" w:hAnsi="宋体" w:cs="宋体" w:hint="eastAsia"/>
                <w:szCs w:val="18"/>
              </w:rPr>
              <w:t>内置</w:t>
            </w:r>
            <w:r w:rsidRPr="00D8251C">
              <w:rPr>
                <w:rFonts w:ascii="宋体" w:hAnsi="宋体"/>
                <w:szCs w:val="18"/>
              </w:rPr>
              <w:t>VOIP</w:t>
            </w:r>
            <w:r w:rsidRPr="00D8251C">
              <w:rPr>
                <w:rFonts w:ascii="宋体" w:hAnsi="宋体" w:cs="宋体" w:hint="eastAsia"/>
                <w:szCs w:val="18"/>
              </w:rPr>
              <w:t>安全模块，内置</w:t>
            </w:r>
            <w:r w:rsidRPr="00D8251C">
              <w:rPr>
                <w:rFonts w:ascii="宋体" w:hAnsi="宋体"/>
                <w:szCs w:val="18"/>
              </w:rPr>
              <w:t>VOIP</w:t>
            </w:r>
            <w:r w:rsidRPr="00D8251C">
              <w:rPr>
                <w:rFonts w:ascii="宋体" w:hAnsi="宋体" w:cs="宋体" w:hint="eastAsia"/>
                <w:szCs w:val="18"/>
              </w:rPr>
              <w:t>安全引擎，支持主被叫用户黑名单的控制。（提供截图）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自定义访问功能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支持自定义的</w:t>
            </w:r>
            <w:r w:rsidRPr="00D8251C">
              <w:rPr>
                <w:rFonts w:ascii="宋体" w:hAnsi="宋体"/>
                <w:szCs w:val="18"/>
              </w:rPr>
              <w:t>TCP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UDP</w:t>
            </w:r>
            <w:r w:rsidRPr="00D8251C">
              <w:rPr>
                <w:rFonts w:ascii="宋体" w:hAnsi="宋体" w:cs="宋体" w:hint="eastAsia"/>
                <w:szCs w:val="18"/>
              </w:rPr>
              <w:t>协议的数据访问功能，用户自定义应用无需对自定义协议软件进行二次修改开发。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支持代理、透明、路由三种接入方式；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地址、端口、时间以及基于源用户身份的访问控制策略；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 xml:space="preserve">支持访问控制日志记录和告警功能； 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文件同步功能</w:t>
            </w:r>
          </w:p>
          <w:p w:rsidR="00594FB6" w:rsidRPr="00D8251C" w:rsidRDefault="00594FB6" w:rsidP="00343DF7">
            <w:pPr>
              <w:jc w:val="center"/>
              <w:rPr>
                <w:rFonts w:ascii="宋体" w:hAnsi="宋体" w:cs="宋体"/>
                <w:sz w:val="22"/>
              </w:rPr>
            </w:pPr>
            <w:r w:rsidRPr="00D8251C">
              <w:rPr>
                <w:rFonts w:ascii="宋体" w:hAnsi="宋体" w:cs="宋体" w:hint="eastAsia"/>
                <w:sz w:val="22"/>
              </w:rPr>
              <w:t xml:space="preserve">　</w:t>
            </w:r>
          </w:p>
          <w:p w:rsidR="00594FB6" w:rsidRPr="00D8251C" w:rsidRDefault="00594FB6" w:rsidP="00343DF7">
            <w:pPr>
              <w:jc w:val="center"/>
              <w:rPr>
                <w:rFonts w:ascii="宋体" w:hAnsi="宋体" w:cs="宋体"/>
                <w:sz w:val="22"/>
              </w:rPr>
            </w:pPr>
            <w:r w:rsidRPr="00D8251C">
              <w:rPr>
                <w:rFonts w:ascii="宋体" w:hAnsi="宋体" w:cs="宋体" w:hint="eastAsia"/>
                <w:sz w:val="22"/>
              </w:rPr>
              <w:t xml:space="preserve">　</w:t>
            </w:r>
          </w:p>
          <w:p w:rsidR="00594FB6" w:rsidRPr="00D8251C" w:rsidRDefault="00594FB6" w:rsidP="00343DF7">
            <w:pPr>
              <w:jc w:val="center"/>
              <w:rPr>
                <w:rFonts w:ascii="宋体" w:hAnsi="宋体" w:cs="宋体"/>
                <w:sz w:val="22"/>
              </w:rPr>
            </w:pPr>
            <w:r w:rsidRPr="00D8251C">
              <w:rPr>
                <w:rFonts w:ascii="宋体" w:hAnsi="宋体" w:cs="宋体" w:hint="eastAsia"/>
                <w:sz w:val="22"/>
              </w:rPr>
              <w:t xml:space="preserve">　</w:t>
            </w:r>
          </w:p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D8251C">
              <w:rPr>
                <w:rFonts w:ascii="宋体" w:hAnsi="宋体" w:cs="宋体" w:hint="eastAsia"/>
                <w:sz w:val="22"/>
              </w:rPr>
              <w:t xml:space="preserve">　</w:t>
            </w:r>
          </w:p>
          <w:p w:rsidR="00594FB6" w:rsidRPr="00D8251C" w:rsidRDefault="00594FB6" w:rsidP="00343DF7">
            <w:pPr>
              <w:jc w:val="center"/>
              <w:rPr>
                <w:rFonts w:ascii="宋体" w:hAnsi="宋体" w:cs="宋体"/>
                <w:sz w:val="22"/>
              </w:rPr>
            </w:pPr>
            <w:r w:rsidRPr="00D8251C">
              <w:rPr>
                <w:rFonts w:ascii="宋体" w:hAnsi="宋体" w:cs="宋体" w:hint="eastAsia"/>
                <w:sz w:val="22"/>
              </w:rPr>
              <w:t xml:space="preserve">　</w:t>
            </w:r>
          </w:p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D8251C"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提供有客户端和无客户端两种文件同步方式。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无客户端方式无需在用户服务器上安装任何插件，网闸不开放任何服务端口；有客户端方式可提供专用文件同步客户端安装在用户服务器上，提供安全的文件同步服务。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NFS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FTP</w:t>
            </w:r>
            <w:r w:rsidRPr="00D8251C">
              <w:rPr>
                <w:rFonts w:ascii="宋体" w:hAnsi="宋体" w:cs="宋体" w:hint="eastAsia"/>
                <w:szCs w:val="18"/>
              </w:rPr>
              <w:t>等多种文件服务器类型，支持实时同步和周期性同步。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支持文件同步重名策略处理，可选覆盖、不同步、重命名三种处理方式。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支持首次同步策略处理，可选合并和完全一致两种处理方式。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支持源文件处理策略，包括保留、删除、转存三种处理方式。支持同步删除、文件续传、子目录同步、日志记录开关控制；支持单一</w:t>
            </w:r>
            <w:r w:rsidRPr="00D8251C">
              <w:rPr>
                <w:rFonts w:ascii="宋体" w:hAnsi="宋体" w:cs="宋体" w:hint="eastAsia"/>
                <w:szCs w:val="18"/>
              </w:rPr>
              <w:lastRenderedPageBreak/>
              <w:t>任务的线程数和缓冲时间设置，可手动设置同步任务的线程数；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hint="eastAsia"/>
                <w:szCs w:val="21"/>
              </w:rPr>
              <w:t>★</w:t>
            </w:r>
            <w:r w:rsidRPr="00D8251C">
              <w:rPr>
                <w:rFonts w:ascii="宋体" w:hAnsi="宋体" w:cs="宋体" w:hint="eastAsia"/>
                <w:szCs w:val="18"/>
              </w:rPr>
              <w:t>支持基于文件大小和文件修改时间的同步策略，可手动指定上下限阈值。（提供截图）</w:t>
            </w:r>
          </w:p>
        </w:tc>
      </w:tr>
      <w:tr w:rsidR="00594FB6" w:rsidRPr="00D8251C" w:rsidTr="00343DF7">
        <w:trPr>
          <w:trHeight w:val="85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支持文件名和文件类型的黑白名单过滤，文件类型过滤基于文件特征识别，非扩展名识别，且支持不小于</w:t>
            </w:r>
            <w:r w:rsidRPr="00D8251C">
              <w:rPr>
                <w:rFonts w:ascii="宋体" w:hAnsi="宋体"/>
                <w:szCs w:val="18"/>
              </w:rPr>
              <w:t>50</w:t>
            </w:r>
            <w:r w:rsidRPr="00D8251C">
              <w:rPr>
                <w:rFonts w:ascii="宋体" w:hAnsi="宋体" w:cs="宋体" w:hint="eastAsia"/>
                <w:szCs w:val="18"/>
              </w:rPr>
              <w:t>种文件类型识别。支持文件同步信息统计，包括每个任务的开始时间、同步数据量、同步成功数、同步失败数，并能够以图表的方式进行实时可视化展现。（提供截图）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数据库同步功能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提供有客户端和无客户端两种数据据库同步方式。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无客户端方式无需在用户服务器上安装任何插件，网闸不开放任何服务端口；有客户端方式可提供专用文件同步客户端安装在用户服务器上，提供安全的数据库同步服务。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提供多种主流数据库系统如：</w:t>
            </w:r>
            <w:r w:rsidRPr="00D8251C">
              <w:rPr>
                <w:rFonts w:ascii="宋体" w:hAnsi="宋体"/>
                <w:szCs w:val="18"/>
              </w:rPr>
              <w:t>ORACLE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SQLSERVER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MYSQL</w:t>
            </w:r>
            <w:r w:rsidRPr="00D8251C">
              <w:rPr>
                <w:rFonts w:ascii="宋体" w:hAnsi="宋体" w:cs="宋体" w:hint="eastAsia"/>
                <w:szCs w:val="18"/>
              </w:rPr>
              <w:t>、达梦数据库的同步。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支持一对一、一对多、多对一方式的数据库同步；支持同构、异构数据库之间的同步，同步可具体设置到字段级别。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支持网闸同侧数据库之间的数据同步，网闸可旁路部署实现数据库同步。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支持自动读取数据库表名和字段名，无需手动录入表名和字段名，降低配置复杂度。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快速配置支持全库表同步，可直接映射两个独立数据库进行同步，支持每策略映射表数量控制，支持每策略映射同步方向控制。（提供截图）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支持首次同步策略处理，可选合并、完全一致、以源为准、以目的为准四种处理方式。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支持数据库同步冲突策略处理，包括覆盖、忽略、以源为准、以目的为准等处理方式。（提供截图）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支持实时同步和周期性同步方式，可分别控制插入、删除、更新的同步操作。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支持数据库同步信息统计，包括每个任务的开始时间、同步成功数、同步失败数，同步忽略数，并能够以图表的方式进行实时可视化展现。（提供截图）</w:t>
            </w:r>
          </w:p>
        </w:tc>
      </w:tr>
      <w:tr w:rsidR="00594FB6" w:rsidRPr="00D8251C" w:rsidTr="00343DF7">
        <w:trPr>
          <w:trHeight w:val="123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病毒防御功能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支持企业版和专业版双病毒防御引擎，采用国内外知名厂商病毒库，支持病毒库升级，并提供后续升级服务。</w:t>
            </w:r>
          </w:p>
        </w:tc>
      </w:tr>
      <w:tr w:rsidR="00594FB6" w:rsidRPr="00D8251C" w:rsidTr="00343DF7">
        <w:trPr>
          <w:trHeight w:val="85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/>
                <w:b/>
                <w:bCs/>
                <w:szCs w:val="18"/>
              </w:rPr>
            </w:pPr>
            <w:r w:rsidRPr="00D8251C">
              <w:rPr>
                <w:rFonts w:ascii="宋体" w:hAnsi="宋体"/>
                <w:b/>
                <w:bCs/>
                <w:szCs w:val="18"/>
              </w:rPr>
              <w:t>URL</w:t>
            </w:r>
            <w:r w:rsidRPr="00D8251C">
              <w:rPr>
                <w:rFonts w:ascii="宋体" w:hAnsi="宋体" w:hint="eastAsia"/>
                <w:b/>
                <w:bCs/>
                <w:szCs w:val="18"/>
              </w:rPr>
              <w:t>过滤功能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支持基于</w:t>
            </w:r>
            <w:r w:rsidRPr="00D8251C">
              <w:rPr>
                <w:rFonts w:ascii="宋体" w:hAnsi="宋体"/>
                <w:szCs w:val="18"/>
              </w:rPr>
              <w:t>URL</w:t>
            </w:r>
            <w:r w:rsidRPr="00D8251C">
              <w:rPr>
                <w:rFonts w:ascii="宋体" w:hAnsi="宋体" w:cs="宋体" w:hint="eastAsia"/>
                <w:szCs w:val="18"/>
              </w:rPr>
              <w:t>分类知识库的</w:t>
            </w:r>
            <w:r w:rsidRPr="00D8251C">
              <w:rPr>
                <w:rFonts w:ascii="宋体" w:hAnsi="宋体"/>
                <w:szCs w:val="18"/>
              </w:rPr>
              <w:t>web</w:t>
            </w:r>
            <w:r w:rsidRPr="00D8251C">
              <w:rPr>
                <w:rFonts w:ascii="宋体" w:hAnsi="宋体" w:cs="宋体" w:hint="eastAsia"/>
                <w:szCs w:val="18"/>
              </w:rPr>
              <w:t>网站过滤功能，支持</w:t>
            </w:r>
            <w:r w:rsidRPr="00D8251C">
              <w:rPr>
                <w:rFonts w:ascii="宋体" w:hAnsi="宋体"/>
                <w:szCs w:val="18"/>
              </w:rPr>
              <w:t>URL</w:t>
            </w:r>
            <w:r w:rsidRPr="00D8251C">
              <w:rPr>
                <w:rFonts w:ascii="宋体" w:hAnsi="宋体" w:cs="宋体" w:hint="eastAsia"/>
                <w:szCs w:val="18"/>
              </w:rPr>
              <w:t>知识库的升级，并提供后续升级服务。（提供截图）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入侵防御功能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支持入侵防御引擎，可基于攻击规则库对主流网络攻击行为进行拦截，支持告警和阻断两种处理方式。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HTTP</w:t>
            </w:r>
            <w:r w:rsidRPr="00D8251C">
              <w:rPr>
                <w:rFonts w:ascii="宋体" w:hAnsi="宋体" w:cs="宋体" w:hint="eastAsia"/>
                <w:szCs w:val="18"/>
              </w:rPr>
              <w:t>攻击类，</w:t>
            </w:r>
            <w:r w:rsidRPr="00D8251C">
              <w:rPr>
                <w:rFonts w:ascii="宋体" w:hAnsi="宋体"/>
                <w:szCs w:val="18"/>
              </w:rPr>
              <w:t>RPC</w:t>
            </w:r>
            <w:r w:rsidRPr="00D8251C">
              <w:rPr>
                <w:rFonts w:ascii="宋体" w:hAnsi="宋体" w:cs="宋体" w:hint="eastAsia"/>
                <w:szCs w:val="18"/>
              </w:rPr>
              <w:t>攻击类，</w:t>
            </w:r>
            <w:r w:rsidRPr="00D8251C">
              <w:rPr>
                <w:rFonts w:ascii="宋体" w:hAnsi="宋体"/>
                <w:szCs w:val="18"/>
              </w:rPr>
              <w:t>WEBCGI</w:t>
            </w:r>
            <w:r w:rsidRPr="00D8251C">
              <w:rPr>
                <w:rFonts w:ascii="宋体" w:hAnsi="宋体" w:cs="宋体" w:hint="eastAsia"/>
                <w:szCs w:val="18"/>
              </w:rPr>
              <w:t>攻击类，拒绝服务类、木马类、蠕虫类等</w:t>
            </w:r>
            <w:r w:rsidRPr="00D8251C">
              <w:rPr>
                <w:rFonts w:ascii="宋体" w:hAnsi="宋体"/>
                <w:szCs w:val="18"/>
              </w:rPr>
              <w:t>11</w:t>
            </w:r>
            <w:r w:rsidRPr="00D8251C">
              <w:rPr>
                <w:rFonts w:ascii="宋体" w:hAnsi="宋体" w:cs="宋体" w:hint="eastAsia"/>
                <w:szCs w:val="18"/>
              </w:rPr>
              <w:t>大类不少于</w:t>
            </w:r>
            <w:r w:rsidRPr="00D8251C">
              <w:rPr>
                <w:rFonts w:ascii="宋体" w:hAnsi="宋体"/>
                <w:szCs w:val="18"/>
              </w:rPr>
              <w:t>4000</w:t>
            </w:r>
            <w:r w:rsidRPr="00D8251C">
              <w:rPr>
                <w:rFonts w:ascii="宋体" w:hAnsi="宋体" w:cs="宋体" w:hint="eastAsia"/>
                <w:szCs w:val="18"/>
              </w:rPr>
              <w:t>条的攻击规则知识库。</w:t>
            </w:r>
          </w:p>
        </w:tc>
      </w:tr>
      <w:tr w:rsidR="00594FB6" w:rsidRPr="00D8251C" w:rsidTr="00343DF7">
        <w:trPr>
          <w:trHeight w:val="85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/>
                <w:b/>
                <w:bCs/>
                <w:szCs w:val="18"/>
              </w:rPr>
            </w:pPr>
            <w:r w:rsidRPr="00D8251C">
              <w:rPr>
                <w:rFonts w:ascii="宋体" w:hAnsi="宋体"/>
                <w:b/>
                <w:bCs/>
                <w:szCs w:val="18"/>
              </w:rPr>
              <w:t>DDOS</w:t>
            </w:r>
            <w:r w:rsidRPr="00D8251C">
              <w:rPr>
                <w:rFonts w:ascii="宋体" w:hAnsi="宋体" w:hint="eastAsia"/>
                <w:b/>
                <w:bCs/>
                <w:szCs w:val="18"/>
              </w:rPr>
              <w:t>防护功能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DOS</w:t>
            </w:r>
            <w:r w:rsidRPr="00D8251C">
              <w:rPr>
                <w:rFonts w:ascii="宋体" w:hAnsi="宋体" w:cs="宋体" w:hint="eastAsia"/>
                <w:szCs w:val="18"/>
              </w:rPr>
              <w:t>攻击防御，支持端口扫描防御、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扫描防御、支持</w:t>
            </w:r>
            <w:r w:rsidRPr="00D8251C">
              <w:rPr>
                <w:rFonts w:ascii="宋体" w:hAnsi="宋体"/>
                <w:szCs w:val="18"/>
              </w:rPr>
              <w:t>IP\TCP\UDP</w:t>
            </w:r>
            <w:r w:rsidRPr="00D8251C">
              <w:rPr>
                <w:rFonts w:ascii="宋体" w:hAnsi="宋体" w:cs="宋体" w:hint="eastAsia"/>
                <w:szCs w:val="18"/>
              </w:rPr>
              <w:t>源限速和目的限速，可手动设置相关阈值。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安全防护功能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提供连接保护功能，支持基于源和目的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地址的并发连接数和新建连接数控制，并可以手动设置相关阈值，超过阈值后可选限制和警告两种处理方式。（提供截图）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</w:t>
            </w:r>
            <w:r w:rsidRPr="00D8251C">
              <w:rPr>
                <w:rFonts w:ascii="宋体" w:hAnsi="宋体"/>
                <w:szCs w:val="18"/>
              </w:rPr>
              <w:t>IPV4\IPV6</w:t>
            </w:r>
            <w:r w:rsidRPr="00D8251C">
              <w:rPr>
                <w:rFonts w:ascii="宋体" w:hAnsi="宋体" w:cs="宋体" w:hint="eastAsia"/>
                <w:szCs w:val="18"/>
              </w:rPr>
              <w:t>双栈</w:t>
            </w:r>
            <w:r w:rsidRPr="00D8251C">
              <w:rPr>
                <w:rFonts w:ascii="宋体" w:hAnsi="宋体"/>
                <w:szCs w:val="18"/>
              </w:rPr>
              <w:t>IP+MAC</w:t>
            </w:r>
            <w:r w:rsidRPr="00D8251C">
              <w:rPr>
                <w:rFonts w:ascii="宋体" w:hAnsi="宋体" w:cs="宋体" w:hint="eastAsia"/>
                <w:szCs w:val="18"/>
              </w:rPr>
              <w:t>绑定功能，支持基于物理接口和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网段的</w:t>
            </w:r>
            <w:r w:rsidRPr="00D8251C">
              <w:rPr>
                <w:rFonts w:ascii="宋体" w:hAnsi="宋体"/>
                <w:szCs w:val="18"/>
              </w:rPr>
              <w:t>IP+MAC</w:t>
            </w:r>
            <w:r w:rsidRPr="00D8251C">
              <w:rPr>
                <w:rFonts w:ascii="宋体" w:hAnsi="宋体" w:cs="宋体" w:hint="eastAsia"/>
                <w:szCs w:val="18"/>
              </w:rPr>
              <w:t>主动探测，支持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MAC</w:t>
            </w:r>
            <w:r w:rsidRPr="00D8251C">
              <w:rPr>
                <w:rFonts w:ascii="宋体" w:hAnsi="宋体" w:cs="宋体" w:hint="eastAsia"/>
                <w:szCs w:val="18"/>
              </w:rPr>
              <w:t>信息查询功能。（提供截图）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用户认证功能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提供本地认证功能和外部认证功能，外部认证支持</w:t>
            </w:r>
            <w:r w:rsidRPr="00D8251C">
              <w:rPr>
                <w:rFonts w:ascii="宋体" w:hAnsi="宋体"/>
                <w:szCs w:val="18"/>
              </w:rPr>
              <w:t>Radius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proofErr w:type="spellStart"/>
            <w:r w:rsidRPr="00D8251C">
              <w:rPr>
                <w:rFonts w:ascii="宋体" w:hAnsi="宋体"/>
                <w:szCs w:val="18"/>
              </w:rPr>
              <w:t>Ldap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proofErr w:type="spellStart"/>
            <w:r w:rsidRPr="00D8251C">
              <w:rPr>
                <w:rFonts w:ascii="宋体" w:hAnsi="宋体"/>
                <w:szCs w:val="18"/>
              </w:rPr>
              <w:t>Tacacs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等类型的认证服务器。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支持认证页面的门户配置，支持认证用户的界面保活，可手动设置保活时间。（提供截图）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EE4594">
              <w:rPr>
                <w:rFonts w:ascii="宋体" w:hAnsi="宋体" w:cs="宋体" w:hint="eastAsia"/>
                <w:b/>
                <w:szCs w:val="18"/>
              </w:rPr>
              <w:t>负载均衡</w:t>
            </w:r>
            <w:r>
              <w:rPr>
                <w:rFonts w:ascii="宋体" w:hAnsi="宋体" w:cs="宋体" w:hint="eastAsia"/>
                <w:szCs w:val="18"/>
              </w:rPr>
              <w:t>（</w:t>
            </w: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网络管理功能</w:t>
            </w:r>
            <w:r>
              <w:rPr>
                <w:rFonts w:ascii="宋体" w:hAnsi="宋体" w:cs="宋体" w:hint="eastAsia"/>
                <w:b/>
                <w:bCs/>
                <w:szCs w:val="18"/>
              </w:rPr>
              <w:t>）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网络接口支持</w:t>
            </w:r>
            <w:r w:rsidRPr="00D8251C">
              <w:rPr>
                <w:rFonts w:ascii="宋体" w:hAnsi="宋体"/>
                <w:szCs w:val="18"/>
              </w:rPr>
              <w:t>IPV4\IPV6</w:t>
            </w:r>
            <w:r w:rsidRPr="00D8251C">
              <w:rPr>
                <w:rFonts w:ascii="宋体" w:hAnsi="宋体" w:cs="宋体" w:hint="eastAsia"/>
                <w:szCs w:val="18"/>
              </w:rPr>
              <w:t>双栈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地址配置，支持</w:t>
            </w:r>
            <w:r w:rsidRPr="00D8251C">
              <w:rPr>
                <w:rFonts w:ascii="宋体" w:hAnsi="宋体"/>
                <w:szCs w:val="18"/>
              </w:rPr>
              <w:t>MTU</w:t>
            </w:r>
            <w:r w:rsidRPr="00D8251C">
              <w:rPr>
                <w:rFonts w:ascii="宋体" w:hAnsi="宋体" w:cs="宋体" w:hint="eastAsia"/>
                <w:szCs w:val="18"/>
              </w:rPr>
              <w:t>、双工模式、接口速度的手动设置。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支持接口聚合，可手动设置聚合接口的负载均衡算法。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</w:t>
            </w:r>
            <w:r w:rsidRPr="00D8251C">
              <w:rPr>
                <w:rFonts w:ascii="宋体" w:hAnsi="宋体"/>
                <w:szCs w:val="18"/>
              </w:rPr>
              <w:t>IPV4/IPV6</w:t>
            </w:r>
            <w:r w:rsidRPr="00D8251C">
              <w:rPr>
                <w:rFonts w:ascii="宋体" w:hAnsi="宋体" w:cs="宋体" w:hint="eastAsia"/>
                <w:szCs w:val="18"/>
              </w:rPr>
              <w:t>双栈基础路由配置和邻居学习。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提供服务器负载均衡功能，支持轮询、加权轮询、最少连接、加权最少连接等负载均衡算法。（提供截图）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设备监控功能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提供状态信息监控，以图表形式实时展现内外端机的</w:t>
            </w:r>
            <w:r w:rsidRPr="00D8251C">
              <w:rPr>
                <w:rFonts w:ascii="宋体" w:hAnsi="宋体"/>
                <w:szCs w:val="18"/>
              </w:rPr>
              <w:t>CPU</w:t>
            </w:r>
            <w:r w:rsidRPr="00D8251C">
              <w:rPr>
                <w:rFonts w:ascii="宋体" w:hAnsi="宋体" w:cs="宋体" w:hint="eastAsia"/>
                <w:szCs w:val="18"/>
              </w:rPr>
              <w:t>、内存、硬盘利用率，流量和会话数。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提供接口流量监控，以图表形式实时展现内外端机每个物理接口的当前状态和流量信息。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提供应用流量监控，以图表形式实时展现内外端机</w:t>
            </w:r>
            <w:r w:rsidRPr="00D8251C">
              <w:rPr>
                <w:rFonts w:ascii="宋体" w:hAnsi="宋体"/>
                <w:szCs w:val="18"/>
              </w:rPr>
              <w:t>TOP10</w:t>
            </w:r>
            <w:r w:rsidRPr="00D8251C">
              <w:rPr>
                <w:rFonts w:ascii="宋体" w:hAnsi="宋体" w:cs="宋体" w:hint="eastAsia"/>
                <w:szCs w:val="18"/>
              </w:rPr>
              <w:t>应用流量排名，包括上下行流量、总流量和流速信息。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提供用户流量监控，以图表形式实时展现内外端机</w:t>
            </w:r>
            <w:r w:rsidRPr="00D8251C">
              <w:rPr>
                <w:rFonts w:ascii="宋体" w:hAnsi="宋体"/>
                <w:szCs w:val="18"/>
              </w:rPr>
              <w:t>TOP10</w:t>
            </w:r>
            <w:r w:rsidRPr="00D8251C">
              <w:rPr>
                <w:rFonts w:ascii="宋体" w:hAnsi="宋体" w:cs="宋体" w:hint="eastAsia"/>
                <w:szCs w:val="18"/>
              </w:rPr>
              <w:t>用户流量排名，包括上下行流量、总流量和流速信息。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提供威胁统计监控，以图表形式实时展现内外端机</w:t>
            </w:r>
            <w:r w:rsidRPr="00D8251C">
              <w:rPr>
                <w:rFonts w:ascii="宋体" w:hAnsi="宋体"/>
                <w:szCs w:val="18"/>
              </w:rPr>
              <w:t>TOP20</w:t>
            </w:r>
            <w:r w:rsidRPr="00D8251C">
              <w:rPr>
                <w:rFonts w:ascii="宋体" w:hAnsi="宋体" w:cs="宋体" w:hint="eastAsia"/>
                <w:szCs w:val="18"/>
              </w:rPr>
              <w:t>的病毒防御威胁事件统计排名。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提供在线用户监控，可实时展现内外端机在线用户名称、</w:t>
            </w:r>
            <w:r w:rsidRPr="00D8251C">
              <w:rPr>
                <w:rFonts w:ascii="宋体" w:hAnsi="宋体"/>
                <w:szCs w:val="18"/>
              </w:rPr>
              <w:t>IP</w:t>
            </w:r>
            <w:r w:rsidRPr="00D8251C">
              <w:rPr>
                <w:rFonts w:ascii="宋体" w:hAnsi="宋体" w:cs="宋体" w:hint="eastAsia"/>
                <w:szCs w:val="18"/>
              </w:rPr>
              <w:t>地址、认证服务器名称、客户端类型和在线时间信息，并可根据管理需要手动强制指定用户下线。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系统管理功能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管理端通过独立的管理口与网闸内端机相连，策略统一从内端机下发，不允许采用外端机上的任何网络接口进行管理。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提供统一的</w:t>
            </w:r>
            <w:r w:rsidRPr="00D8251C">
              <w:rPr>
                <w:rFonts w:ascii="宋体" w:hAnsi="宋体"/>
                <w:szCs w:val="18"/>
              </w:rPr>
              <w:t>https</w:t>
            </w:r>
            <w:r w:rsidRPr="00D8251C">
              <w:rPr>
                <w:rFonts w:ascii="宋体" w:hAnsi="宋体" w:cs="宋体" w:hint="eastAsia"/>
                <w:szCs w:val="18"/>
              </w:rPr>
              <w:t>管理界面，支持</w:t>
            </w:r>
            <w:proofErr w:type="spellStart"/>
            <w:r w:rsidRPr="00D8251C">
              <w:rPr>
                <w:rFonts w:ascii="宋体" w:hAnsi="宋体"/>
                <w:szCs w:val="18"/>
              </w:rPr>
              <w:t>ssh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和</w:t>
            </w:r>
            <w:r w:rsidRPr="00D8251C">
              <w:rPr>
                <w:rFonts w:ascii="宋体" w:hAnsi="宋体"/>
                <w:szCs w:val="18"/>
              </w:rPr>
              <w:t>telnet</w:t>
            </w:r>
            <w:r w:rsidRPr="00D8251C">
              <w:rPr>
                <w:rFonts w:ascii="宋体" w:hAnsi="宋体" w:cs="宋体" w:hint="eastAsia"/>
                <w:szCs w:val="18"/>
              </w:rPr>
              <w:t>远程管理，支持配置文件的加密导入导出。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提供固件维护和</w:t>
            </w:r>
            <w:r w:rsidRPr="00D8251C">
              <w:rPr>
                <w:rFonts w:ascii="宋体" w:hAnsi="宋体"/>
                <w:szCs w:val="18"/>
              </w:rPr>
              <w:t>license</w:t>
            </w:r>
            <w:r w:rsidRPr="00D8251C">
              <w:rPr>
                <w:rFonts w:ascii="宋体" w:hAnsi="宋体" w:cs="宋体" w:hint="eastAsia"/>
                <w:szCs w:val="18"/>
              </w:rPr>
              <w:t>升级功能，支持本地、</w:t>
            </w:r>
            <w:r w:rsidRPr="00D8251C">
              <w:rPr>
                <w:rFonts w:ascii="宋体" w:hAnsi="宋体"/>
                <w:szCs w:val="18"/>
              </w:rPr>
              <w:t>FTP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TFTP</w:t>
            </w:r>
            <w:r w:rsidRPr="00D8251C">
              <w:rPr>
                <w:rFonts w:ascii="宋体" w:hAnsi="宋体" w:cs="宋体" w:hint="eastAsia"/>
                <w:szCs w:val="18"/>
              </w:rPr>
              <w:t>三种导入方式。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</w:t>
            </w:r>
            <w:r w:rsidRPr="00D8251C">
              <w:rPr>
                <w:rFonts w:ascii="宋体" w:hAnsi="宋体"/>
                <w:szCs w:val="18"/>
              </w:rPr>
              <w:t>ping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proofErr w:type="spellStart"/>
            <w:r w:rsidRPr="00D8251C">
              <w:rPr>
                <w:rFonts w:ascii="宋体" w:hAnsi="宋体"/>
                <w:szCs w:val="18"/>
              </w:rPr>
              <w:t>traceroute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proofErr w:type="spellStart"/>
            <w:r w:rsidRPr="00D8251C">
              <w:rPr>
                <w:rFonts w:ascii="宋体" w:hAnsi="宋体"/>
                <w:szCs w:val="18"/>
              </w:rPr>
              <w:t>tcp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r w:rsidRPr="00D8251C">
              <w:rPr>
                <w:rFonts w:ascii="宋体" w:hAnsi="宋体"/>
                <w:szCs w:val="18"/>
              </w:rPr>
              <w:t>http</w:t>
            </w:r>
            <w:r w:rsidRPr="00D8251C">
              <w:rPr>
                <w:rFonts w:ascii="宋体" w:hAnsi="宋体" w:cs="宋体" w:hint="eastAsia"/>
                <w:szCs w:val="18"/>
              </w:rPr>
              <w:t>、</w:t>
            </w:r>
            <w:proofErr w:type="spellStart"/>
            <w:r w:rsidRPr="00D8251C">
              <w:rPr>
                <w:rFonts w:ascii="宋体" w:hAnsi="宋体"/>
                <w:szCs w:val="18"/>
              </w:rPr>
              <w:t>dns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等诊断诊断测试工具，支持设备健康记录和调试信息的导出。（提供截图）</w:t>
            </w:r>
          </w:p>
        </w:tc>
      </w:tr>
      <w:tr w:rsidR="00594FB6" w:rsidRPr="00D8251C" w:rsidTr="00343DF7">
        <w:trPr>
          <w:trHeight w:val="285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提供告警功能，支持邮件、声音、控制台、</w:t>
            </w:r>
            <w:r w:rsidRPr="00D8251C">
              <w:rPr>
                <w:rFonts w:ascii="宋体" w:hAnsi="宋体"/>
                <w:szCs w:val="18"/>
              </w:rPr>
              <w:t>SNMP</w:t>
            </w:r>
            <w:r w:rsidRPr="00D8251C">
              <w:rPr>
                <w:rFonts w:ascii="宋体" w:hAnsi="宋体" w:cs="宋体" w:hint="eastAsia"/>
                <w:szCs w:val="18"/>
              </w:rPr>
              <w:t>等多种告警方式。（提供截图）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日志审计功能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支持日志审计功能，包括管理日志、系统日志、策略日志、同步日志和应用行为日志。支持日志记录查询、删除、导出，日志记录可导出文本文件和数据库文件两种格式。</w:t>
            </w:r>
          </w:p>
        </w:tc>
      </w:tr>
      <w:tr w:rsidR="00594FB6" w:rsidRPr="00D8251C" w:rsidTr="00343DF7">
        <w:trPr>
          <w:trHeight w:val="57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支持日志记录本地数据库存储，也可以将日志传输到独立的日志服务器上，传输日志格式支持</w:t>
            </w:r>
            <w:proofErr w:type="spellStart"/>
            <w:r w:rsidRPr="00D8251C">
              <w:rPr>
                <w:rFonts w:ascii="宋体" w:hAnsi="宋体"/>
                <w:szCs w:val="18"/>
              </w:rPr>
              <w:t>syslog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和</w:t>
            </w:r>
            <w:proofErr w:type="spellStart"/>
            <w:r w:rsidRPr="00D8251C">
              <w:rPr>
                <w:rFonts w:ascii="宋体" w:hAnsi="宋体"/>
                <w:szCs w:val="18"/>
              </w:rPr>
              <w:t>welf</w:t>
            </w:r>
            <w:proofErr w:type="spellEnd"/>
            <w:r w:rsidRPr="00D8251C">
              <w:rPr>
                <w:rFonts w:ascii="宋体" w:hAnsi="宋体" w:cs="宋体" w:hint="eastAsia"/>
                <w:szCs w:val="18"/>
              </w:rPr>
              <w:t>，支持日志加密传输。</w:t>
            </w:r>
            <w:r w:rsidRPr="00D8251C">
              <w:rPr>
                <w:rFonts w:ascii="宋体" w:hAnsi="宋体"/>
                <w:szCs w:val="18"/>
              </w:rPr>
              <w:t xml:space="preserve"> 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资质要求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销售许可证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公安部计算机信息系统安全专用产品销售许可证书（增强级）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涉密证书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保密局涉密信息系统产品检测证书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软著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计算机系统软件著作权登记证书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CCRC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网络关键设备和网络安全专用产品安全认证证书</w:t>
            </w:r>
          </w:p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中国国家信息安全产品认证证书(增强级)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IPV6证书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具有IPv6 Ready Logo 认证证书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GB/T28181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cs="宋体" w:hint="eastAsia"/>
                <w:szCs w:val="18"/>
              </w:rPr>
              <w:t>公安部GB/T28181-2016《公共安全视频监控联网系统信息传输、交换、控制技术要求》检测报告</w:t>
            </w:r>
          </w:p>
        </w:tc>
      </w:tr>
      <w:tr w:rsidR="00594FB6" w:rsidRPr="00D8251C" w:rsidTr="00343DF7">
        <w:trPr>
          <w:trHeight w:val="60"/>
        </w:trPr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D8251C">
              <w:rPr>
                <w:rFonts w:ascii="宋体" w:hAnsi="宋体" w:cs="宋体" w:hint="eastAsia"/>
                <w:b/>
                <w:bCs/>
                <w:szCs w:val="18"/>
              </w:rPr>
              <w:t>CMMI</w:t>
            </w:r>
            <w:r w:rsidRPr="00D8251C">
              <w:rPr>
                <w:rFonts w:ascii="宋体" w:hAnsi="宋体" w:cs="宋体"/>
                <w:b/>
                <w:bCs/>
                <w:szCs w:val="18"/>
              </w:rPr>
              <w:t>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6" w:rsidRPr="00D8251C" w:rsidRDefault="00594FB6" w:rsidP="00343DF7">
            <w:pPr>
              <w:rPr>
                <w:rFonts w:ascii="宋体" w:hAnsi="宋体" w:cs="宋体"/>
                <w:szCs w:val="18"/>
              </w:rPr>
            </w:pPr>
            <w:r w:rsidRPr="00D8251C">
              <w:rPr>
                <w:rFonts w:ascii="宋体" w:hAnsi="宋体" w:hint="eastAsia"/>
                <w:szCs w:val="21"/>
              </w:rPr>
              <w:t>所投厂商具备云安全成熟度模型CS-CMMI 5认证，提供证书复印件</w:t>
            </w:r>
          </w:p>
        </w:tc>
      </w:tr>
      <w:bookmarkEnd w:id="0"/>
    </w:tbl>
    <w:p w:rsidR="00594FB6" w:rsidRPr="008D2F30" w:rsidRDefault="00594FB6" w:rsidP="00594FB6">
      <w:pPr>
        <w:spacing w:line="360" w:lineRule="auto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AE2C9C" w:rsidRDefault="00AE2C9C"/>
    <w:sectPr w:rsidR="00AE2C9C" w:rsidSect="0043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FB6"/>
    <w:rsid w:val="00205FF5"/>
    <w:rsid w:val="00594FB6"/>
    <w:rsid w:val="00A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2021-10-21T00:14:00Z</dcterms:created>
  <dcterms:modified xsi:type="dcterms:W3CDTF">2021-10-21T00:15:00Z</dcterms:modified>
</cp:coreProperties>
</file>